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788B4" w14:textId="77777777" w:rsidR="00E4789E" w:rsidRPr="005601A4" w:rsidRDefault="007B7753" w:rsidP="00F2708F">
      <w:pPr>
        <w:jc w:val="right"/>
        <w:rPr>
          <w:noProof w:val="0"/>
        </w:rPr>
      </w:pPr>
      <w:r w:rsidRPr="005601A4">
        <w:rPr>
          <w:lang w:eastAsia="et-EE"/>
        </w:rPr>
        <w:drawing>
          <wp:anchor distT="0" distB="0" distL="114300" distR="114300" simplePos="0" relativeHeight="251657728" behindDoc="0" locked="0" layoutInCell="1" allowOverlap="1" wp14:anchorId="77DF30FD" wp14:editId="48674E80">
            <wp:simplePos x="0" y="0"/>
            <wp:positionH relativeFrom="page">
              <wp:align>center</wp:align>
            </wp:positionH>
            <wp:positionV relativeFrom="paragraph">
              <wp:posOffset>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F2708F" w:rsidRPr="005601A4">
        <w:rPr>
          <w:noProof w:val="0"/>
        </w:rPr>
        <w:t>EELNÕU</w:t>
      </w:r>
    </w:p>
    <w:p w14:paraId="4D142979" w14:textId="77777777" w:rsidR="00E4789E" w:rsidRPr="005601A4" w:rsidRDefault="00E4789E" w:rsidP="00E4789E">
      <w:pPr>
        <w:rPr>
          <w:noProof w:val="0"/>
        </w:rPr>
      </w:pPr>
    </w:p>
    <w:p w14:paraId="1987D6C2" w14:textId="77777777" w:rsidR="00E4789E" w:rsidRPr="005601A4" w:rsidRDefault="00E4789E" w:rsidP="00E4789E">
      <w:pPr>
        <w:rPr>
          <w:noProof w:val="0"/>
        </w:rPr>
      </w:pPr>
    </w:p>
    <w:p w14:paraId="0B46951D" w14:textId="77777777" w:rsidR="00E4789E" w:rsidRPr="005601A4" w:rsidRDefault="00E4789E" w:rsidP="00E4789E">
      <w:pPr>
        <w:rPr>
          <w:noProof w:val="0"/>
        </w:rPr>
      </w:pPr>
    </w:p>
    <w:p w14:paraId="2DD33BB3" w14:textId="452ECF37" w:rsidR="00AB5078" w:rsidRPr="005601A4" w:rsidRDefault="00DF4950" w:rsidP="00E4789E">
      <w:pPr>
        <w:pStyle w:val="Pealkiri1"/>
        <w:tabs>
          <w:tab w:val="left" w:pos="5812"/>
        </w:tabs>
        <w:jc w:val="center"/>
        <w:rPr>
          <w:rFonts w:ascii="Algerian" w:hAnsi="Algerian"/>
          <w:b w:val="0"/>
          <w:sz w:val="36"/>
          <w:szCs w:val="36"/>
        </w:rPr>
      </w:pPr>
      <w:r w:rsidRPr="005601A4">
        <w:rPr>
          <w:rFonts w:ascii="Algerian" w:hAnsi="Algerian"/>
          <w:b w:val="0"/>
          <w:sz w:val="36"/>
          <w:szCs w:val="36"/>
        </w:rPr>
        <w:t>Jõelähtme</w:t>
      </w:r>
      <w:r w:rsidR="00E4789E" w:rsidRPr="005601A4">
        <w:rPr>
          <w:rFonts w:ascii="Algerian" w:hAnsi="Algerian"/>
          <w:b w:val="0"/>
          <w:sz w:val="36"/>
          <w:szCs w:val="36"/>
        </w:rPr>
        <w:t xml:space="preserve"> </w:t>
      </w:r>
      <w:r w:rsidR="00DA15D4">
        <w:rPr>
          <w:rFonts w:ascii="Algerian" w:hAnsi="Algerian"/>
          <w:b w:val="0"/>
          <w:sz w:val="36"/>
          <w:szCs w:val="36"/>
        </w:rPr>
        <w:t>Vallavolikogu</w:t>
      </w:r>
    </w:p>
    <w:p w14:paraId="1BA6046B" w14:textId="1A1E1F0F" w:rsidR="00AB5078" w:rsidRPr="005601A4" w:rsidRDefault="00DA15D4" w:rsidP="00E4789E">
      <w:pPr>
        <w:pStyle w:val="Pealkiri1"/>
        <w:tabs>
          <w:tab w:val="left" w:pos="3544"/>
        </w:tabs>
        <w:jc w:val="center"/>
        <w:rPr>
          <w:rFonts w:cs="Arial"/>
          <w:b w:val="0"/>
          <w:iCs/>
          <w:sz w:val="32"/>
          <w:szCs w:val="32"/>
        </w:rPr>
      </w:pPr>
      <w:r>
        <w:rPr>
          <w:rFonts w:cs="Arial"/>
          <w:b w:val="0"/>
          <w:iCs/>
          <w:sz w:val="32"/>
          <w:szCs w:val="32"/>
        </w:rPr>
        <w:t xml:space="preserve">          O T S U S </w:t>
      </w:r>
      <w:r w:rsidR="00E4789E" w:rsidRPr="005601A4">
        <w:rPr>
          <w:rFonts w:cs="Arial"/>
          <w:b w:val="0"/>
          <w:iCs/>
          <w:sz w:val="32"/>
          <w:szCs w:val="32"/>
        </w:rPr>
        <w:tab/>
      </w:r>
    </w:p>
    <w:p w14:paraId="4B042DCD" w14:textId="77777777" w:rsidR="00AB5078" w:rsidRPr="005601A4" w:rsidRDefault="00AB5078" w:rsidP="002D29D4">
      <w:pPr>
        <w:pStyle w:val="ETPGrupp"/>
        <w:rPr>
          <w:rFonts w:ascii="Times New Roman" w:hAnsi="Times New Roman"/>
        </w:rPr>
      </w:pPr>
    </w:p>
    <w:p w14:paraId="7A5DDC66" w14:textId="77777777" w:rsidR="004E2019" w:rsidRPr="005601A4" w:rsidRDefault="004E2019" w:rsidP="0098341E">
      <w:pPr>
        <w:tabs>
          <w:tab w:val="left" w:pos="3987"/>
        </w:tabs>
        <w:rPr>
          <w:noProof w:val="0"/>
        </w:rPr>
      </w:pPr>
    </w:p>
    <w:p w14:paraId="7DDD2777" w14:textId="47C79BE0" w:rsidR="00C91359" w:rsidRPr="005601A4" w:rsidRDefault="00F605C9" w:rsidP="0098341E">
      <w:pPr>
        <w:tabs>
          <w:tab w:val="left" w:pos="3987"/>
        </w:tabs>
        <w:rPr>
          <w:noProof w:val="0"/>
        </w:rPr>
      </w:pPr>
      <w:r w:rsidRPr="005601A4">
        <w:rPr>
          <w:noProof w:val="0"/>
        </w:rPr>
        <w:t>Jõelähtme</w:t>
      </w:r>
      <w:r w:rsidRPr="005601A4">
        <w:rPr>
          <w:noProof w:val="0"/>
        </w:rPr>
        <w:tab/>
      </w:r>
      <w:r w:rsidRPr="005601A4">
        <w:rPr>
          <w:noProof w:val="0"/>
        </w:rPr>
        <w:tab/>
      </w:r>
      <w:r w:rsidRPr="005601A4">
        <w:rPr>
          <w:noProof w:val="0"/>
        </w:rPr>
        <w:tab/>
      </w:r>
      <w:r w:rsidRPr="005601A4">
        <w:rPr>
          <w:noProof w:val="0"/>
        </w:rPr>
        <w:tab/>
      </w:r>
      <w:r w:rsidRPr="005601A4">
        <w:rPr>
          <w:noProof w:val="0"/>
        </w:rPr>
        <w:tab/>
      </w:r>
      <w:r w:rsidR="00DA15D4">
        <w:rPr>
          <w:noProof w:val="0"/>
        </w:rPr>
        <w:t>16</w:t>
      </w:r>
      <w:r w:rsidR="00384F14">
        <w:rPr>
          <w:noProof w:val="0"/>
        </w:rPr>
        <w:t xml:space="preserve">. </w:t>
      </w:r>
      <w:r w:rsidR="00DA15D4">
        <w:rPr>
          <w:noProof w:val="0"/>
        </w:rPr>
        <w:t>juuni</w:t>
      </w:r>
      <w:r w:rsidR="00F336DD">
        <w:rPr>
          <w:noProof w:val="0"/>
        </w:rPr>
        <w:t xml:space="preserve"> </w:t>
      </w:r>
      <w:r w:rsidR="00AD0194" w:rsidRPr="005601A4">
        <w:rPr>
          <w:noProof w:val="0"/>
        </w:rPr>
        <w:t>20</w:t>
      </w:r>
      <w:r w:rsidR="00147CE3" w:rsidRPr="005601A4">
        <w:rPr>
          <w:noProof w:val="0"/>
        </w:rPr>
        <w:t>2</w:t>
      </w:r>
      <w:r w:rsidR="00DA15D4">
        <w:rPr>
          <w:noProof w:val="0"/>
        </w:rPr>
        <w:t>2</w:t>
      </w:r>
      <w:r w:rsidR="00840C3F" w:rsidRPr="005601A4">
        <w:rPr>
          <w:noProof w:val="0"/>
        </w:rPr>
        <w:t xml:space="preserve"> nr </w:t>
      </w:r>
      <w:r w:rsidR="00F00992" w:rsidRPr="005601A4">
        <w:rPr>
          <w:noProof w:val="0"/>
        </w:rPr>
        <w:t>___</w:t>
      </w:r>
    </w:p>
    <w:p w14:paraId="28400E85" w14:textId="77777777" w:rsidR="00EC5C05" w:rsidRPr="005601A4" w:rsidRDefault="00EC5C05" w:rsidP="0098341E">
      <w:pPr>
        <w:pStyle w:val="Pis"/>
        <w:spacing w:after="0"/>
        <w:rPr>
          <w:b/>
          <w:szCs w:val="24"/>
        </w:rPr>
      </w:pPr>
    </w:p>
    <w:p w14:paraId="3C79DBC2" w14:textId="77777777" w:rsidR="00700DFF" w:rsidRPr="005601A4" w:rsidRDefault="00700DFF" w:rsidP="0098341E">
      <w:pPr>
        <w:pStyle w:val="Pis"/>
        <w:spacing w:after="0"/>
        <w:rPr>
          <w:b/>
          <w:szCs w:val="24"/>
        </w:rPr>
      </w:pPr>
    </w:p>
    <w:p w14:paraId="3200DF27" w14:textId="77777777" w:rsidR="002344A9" w:rsidRPr="002344A9" w:rsidRDefault="006A4F9E" w:rsidP="002344A9">
      <w:pPr>
        <w:pStyle w:val="Pis"/>
        <w:spacing w:after="0"/>
        <w:jc w:val="both"/>
        <w:rPr>
          <w:b/>
        </w:rPr>
      </w:pPr>
      <w:r w:rsidRPr="006A4F9E">
        <w:rPr>
          <w:b/>
          <w:szCs w:val="24"/>
        </w:rPr>
        <w:t xml:space="preserve">Liivamäe küla Nahkrupõllu maaüksuse </w:t>
      </w:r>
      <w:r w:rsidR="004C1B7B" w:rsidRPr="005601A4">
        <w:rPr>
          <w:b/>
          <w:szCs w:val="24"/>
        </w:rPr>
        <w:t>detailplaneeringu</w:t>
      </w:r>
      <w:r w:rsidR="001337E3" w:rsidRPr="005601A4">
        <w:rPr>
          <w:b/>
          <w:szCs w:val="24"/>
        </w:rPr>
        <w:t xml:space="preserve"> </w:t>
      </w:r>
      <w:r w:rsidR="009E768E">
        <w:rPr>
          <w:b/>
          <w:szCs w:val="24"/>
        </w:rPr>
        <w:t xml:space="preserve">kehtestamine </w:t>
      </w:r>
      <w:r w:rsidR="002344A9" w:rsidRPr="002344A9">
        <w:rPr>
          <w:b/>
        </w:rPr>
        <w:t>(planeeringus märgitud positsioonide 5, 6, 7, 8 ja 13 osas)</w:t>
      </w:r>
    </w:p>
    <w:p w14:paraId="099245C8" w14:textId="667D983C" w:rsidR="0098341E" w:rsidRPr="002344A9" w:rsidRDefault="002344A9" w:rsidP="002344A9">
      <w:pPr>
        <w:pStyle w:val="Pis"/>
        <w:spacing w:after="0"/>
        <w:jc w:val="both"/>
        <w:rPr>
          <w:b/>
        </w:rPr>
      </w:pPr>
      <w:r w:rsidRPr="002344A9">
        <w:rPr>
          <w:b/>
        </w:rPr>
        <w:t xml:space="preserve"> </w:t>
      </w:r>
    </w:p>
    <w:p w14:paraId="4B8BCBE4" w14:textId="77777777" w:rsidR="002C68F7" w:rsidRPr="005601A4" w:rsidRDefault="002C68F7" w:rsidP="002C68F7">
      <w:pPr>
        <w:ind w:right="-92"/>
        <w:jc w:val="both"/>
        <w:rPr>
          <w:b/>
          <w:noProof w:val="0"/>
          <w:u w:val="single"/>
        </w:rPr>
      </w:pPr>
      <w:r w:rsidRPr="005601A4">
        <w:rPr>
          <w:b/>
          <w:noProof w:val="0"/>
          <w:u w:val="single"/>
        </w:rPr>
        <w:t>Detailplaneeringu menetlus</w:t>
      </w:r>
    </w:p>
    <w:p w14:paraId="4D19D98C" w14:textId="77777777" w:rsidR="002C68F7" w:rsidRPr="005601A4" w:rsidRDefault="002C68F7" w:rsidP="00F00992">
      <w:pPr>
        <w:pStyle w:val="Normaallaadveeb"/>
        <w:spacing w:before="0" w:after="0" w:afterAutospacing="0"/>
        <w:ind w:right="-15"/>
        <w:jc w:val="both"/>
      </w:pPr>
    </w:p>
    <w:p w14:paraId="73BBA307" w14:textId="5EC9147B" w:rsidR="002B2645" w:rsidRDefault="006A4F9E" w:rsidP="00F00992">
      <w:pPr>
        <w:pStyle w:val="Normaallaadveeb"/>
        <w:spacing w:before="0" w:after="0" w:afterAutospacing="0"/>
        <w:ind w:right="-15"/>
        <w:jc w:val="both"/>
      </w:pPr>
      <w:r w:rsidRPr="006A4F9E">
        <w:t xml:space="preserve">Liivamäe küla Nahkrupõllu maaüksuse </w:t>
      </w:r>
      <w:r w:rsidR="00F00992" w:rsidRPr="005601A4">
        <w:t>detailplaneeringu</w:t>
      </w:r>
      <w:r w:rsidR="00F00992" w:rsidRPr="005601A4">
        <w:rPr>
          <w:b/>
        </w:rPr>
        <w:t xml:space="preserve"> </w:t>
      </w:r>
      <w:r w:rsidR="00F00992" w:rsidRPr="005601A4">
        <w:t xml:space="preserve">koostamine algatati Jõelähtme Vallavalitsuse </w:t>
      </w:r>
      <w:r w:rsidR="003B692A" w:rsidRPr="005601A4">
        <w:t>2</w:t>
      </w:r>
      <w:r w:rsidR="00E11EB3" w:rsidRPr="005601A4">
        <w:t>9</w:t>
      </w:r>
      <w:r w:rsidR="003B692A" w:rsidRPr="005601A4">
        <w:t>.</w:t>
      </w:r>
      <w:r w:rsidR="007A7F97">
        <w:t xml:space="preserve">04.2021 </w:t>
      </w:r>
      <w:r w:rsidR="00F00992" w:rsidRPr="005601A4">
        <w:t xml:space="preserve">korraldusega nr </w:t>
      </w:r>
      <w:r w:rsidR="007A7F97">
        <w:t>369</w:t>
      </w:r>
      <w:r w:rsidR="00F00992" w:rsidRPr="005601A4">
        <w:t xml:space="preserve"> „</w:t>
      </w:r>
      <w:r w:rsidR="007A7F97" w:rsidRPr="007A7F97">
        <w:t xml:space="preserve">Liivamäe küla Nahkrupõllu maaüksuse detailplaneeringu </w:t>
      </w:r>
      <w:r w:rsidR="00F00992" w:rsidRPr="005601A4">
        <w:t>algatamine ja lähteülesande kinnitamine“</w:t>
      </w:r>
      <w:r w:rsidR="007A7F97">
        <w:t xml:space="preserve"> </w:t>
      </w:r>
      <w:r w:rsidR="00EF5FFE" w:rsidRPr="005601A4">
        <w:t xml:space="preserve">eesmärgiga </w:t>
      </w:r>
      <w:r w:rsidR="007A7F97">
        <w:t xml:space="preserve">jagada </w:t>
      </w:r>
      <w:r w:rsidR="007A7F97" w:rsidRPr="007A7F97">
        <w:t xml:space="preserve">Nahkrupõllu kinnistu elamumaa kruntideks, </w:t>
      </w:r>
      <w:r w:rsidR="007A7F97">
        <w:t xml:space="preserve">määrata </w:t>
      </w:r>
      <w:r w:rsidR="007A7F97" w:rsidRPr="007A7F97">
        <w:t>ehitusõiguse</w:t>
      </w:r>
      <w:r w:rsidR="007A7F97">
        <w:t>d ja hoonestustingimus</w:t>
      </w:r>
      <w:r w:rsidR="007A7F97" w:rsidRPr="007A7F97">
        <w:t>e</w:t>
      </w:r>
      <w:r w:rsidR="007A7F97">
        <w:t>d</w:t>
      </w:r>
      <w:r w:rsidR="007A7F97" w:rsidRPr="007A7F97">
        <w:t xml:space="preserve"> paaris- ja ridaelamute kavandamiseks ning </w:t>
      </w:r>
      <w:r w:rsidR="007A7F97">
        <w:t>seada t</w:t>
      </w:r>
      <w:r w:rsidR="007A7F97" w:rsidRPr="007A7F97">
        <w:t>ehnovarustuse ja keskkonnatingimuse</w:t>
      </w:r>
      <w:r w:rsidR="007A7F97">
        <w:t>d</w:t>
      </w:r>
      <w:r w:rsidR="007A7F97" w:rsidRPr="007A7F97">
        <w:t xml:space="preserve"> planeeringuga kavandatu elluviimiseks.</w:t>
      </w:r>
      <w:r w:rsidR="006C77A1" w:rsidRPr="005601A4">
        <w:t xml:space="preserve"> </w:t>
      </w:r>
    </w:p>
    <w:p w14:paraId="006A3537" w14:textId="77777777" w:rsidR="00F336DD" w:rsidRDefault="00F336DD" w:rsidP="007A7F97">
      <w:pPr>
        <w:jc w:val="both"/>
        <w:rPr>
          <w:noProof w:val="0"/>
          <w:lang w:eastAsia="et-EE"/>
        </w:rPr>
      </w:pPr>
    </w:p>
    <w:p w14:paraId="0588213A" w14:textId="77777777" w:rsidR="007A7F97" w:rsidRDefault="007A7F97" w:rsidP="007A7F97">
      <w:pPr>
        <w:jc w:val="both"/>
        <w:rPr>
          <w:noProof w:val="0"/>
          <w:lang w:eastAsia="et-EE"/>
        </w:rPr>
      </w:pPr>
      <w:r>
        <w:rPr>
          <w:noProof w:val="0"/>
          <w:lang w:eastAsia="et-EE"/>
        </w:rPr>
        <w:t>Planeeringuala hõlmab Nahkrupõllu kinnistut (katastritunnus: 24501:001:0350, sihtotstarve: maatulundusmaa 100%, pindala: 9,42, planeeritava osa suurus u 3,4 ha).</w:t>
      </w:r>
    </w:p>
    <w:p w14:paraId="526F61EC" w14:textId="77777777" w:rsidR="007A7F97" w:rsidRDefault="007A7F97" w:rsidP="007A7F97">
      <w:pPr>
        <w:jc w:val="both"/>
        <w:rPr>
          <w:noProof w:val="0"/>
          <w:lang w:eastAsia="et-EE"/>
        </w:rPr>
      </w:pPr>
    </w:p>
    <w:p w14:paraId="36E3AD34" w14:textId="77777777" w:rsidR="00B63579" w:rsidRDefault="007A7F97" w:rsidP="00B63579">
      <w:pPr>
        <w:pStyle w:val="Normaallaadveeb"/>
        <w:spacing w:before="0" w:after="0" w:afterAutospacing="0"/>
        <w:ind w:right="-15"/>
        <w:jc w:val="both"/>
      </w:pPr>
      <w:r>
        <w:t>Alal kehtiva Jõelähtme valla Loo aleviku, Liivamäe küla, Saha küla ja Nehatu küla üldplaneeringu (kehtestatud Jõelähtme Vallavoliko</w:t>
      </w:r>
      <w:r w:rsidR="00384F14">
        <w:t xml:space="preserve">gu 25.08.2011 otsusega nr 209) </w:t>
      </w:r>
      <w:r>
        <w:t xml:space="preserve">kohaselt asub planeeritav maa-ala tiheasustusalal, mille juhtotstarbeks on määratud pere-paaris ja ridaelamu maa. Nahkrupõllu kinnistu jääb osaliselt rohevõrgustiku rohekoridor K9 alale, kuid planeering seda osa Nahkrupõllu kinnistust ei hõlma. </w:t>
      </w:r>
    </w:p>
    <w:p w14:paraId="2F026B92" w14:textId="77777777" w:rsidR="00B63579" w:rsidRDefault="00B63579" w:rsidP="00B63579">
      <w:pPr>
        <w:pStyle w:val="Normaallaadveeb"/>
        <w:spacing w:before="0" w:after="0" w:afterAutospacing="0"/>
        <w:ind w:right="-15"/>
        <w:jc w:val="both"/>
      </w:pPr>
    </w:p>
    <w:p w14:paraId="3BA7CA23" w14:textId="77777777" w:rsidR="00B63579" w:rsidRDefault="00B63579" w:rsidP="00B63579">
      <w:pPr>
        <w:pStyle w:val="Normaallaadveeb"/>
        <w:spacing w:before="0" w:after="0" w:afterAutospacing="0"/>
        <w:ind w:right="-15"/>
        <w:jc w:val="both"/>
      </w:pPr>
      <w:r w:rsidRPr="00750018">
        <w:t>Detailplaneeringu algatamisest teatati 21.05.2021 ilmunud ajalehes Harju Elu, mais 2021 ilmunud Jõelähtme vallalehes nr 287. Puudutatud isikuid teavitati vallavalitsuse 24.05.2021 nr kirjaga nr 7-3/2094.</w:t>
      </w:r>
    </w:p>
    <w:p w14:paraId="07D728B5" w14:textId="77777777" w:rsidR="00B63579" w:rsidRDefault="00B63579" w:rsidP="00B63579">
      <w:pPr>
        <w:pStyle w:val="Normaallaadveeb"/>
        <w:spacing w:before="0" w:after="0" w:afterAutospacing="0"/>
        <w:ind w:right="-15"/>
        <w:jc w:val="both"/>
      </w:pPr>
    </w:p>
    <w:p w14:paraId="2AEDEE8F" w14:textId="28861AA9" w:rsidR="00D5347F" w:rsidRDefault="00D5347F" w:rsidP="00B63579">
      <w:pPr>
        <w:pStyle w:val="Normaallaadveeb"/>
        <w:spacing w:before="0" w:after="0" w:afterAutospacing="0"/>
        <w:ind w:right="-15"/>
        <w:jc w:val="both"/>
      </w:pPr>
      <w:r w:rsidRPr="00D5347F">
        <w:t>Detailplaneering</w:t>
      </w:r>
      <w:r>
        <w:t xml:space="preserve"> algatati üldplaneeringu kohasena, kuid planeering</w:t>
      </w:r>
      <w:r w:rsidRPr="00D5347F">
        <w:t>u koostamise käigus ilmnes vajadus muuta alal kehtivad üldplaneeringut</w:t>
      </w:r>
      <w:r>
        <w:t>. P</w:t>
      </w:r>
      <w:r w:rsidRPr="00B63579">
        <w:t>laneeringus märgitud positsioonide 5-8 ja 13 suurus on ca 1500 m</w:t>
      </w:r>
      <w:r w:rsidRPr="00D5347F">
        <w:rPr>
          <w:vertAlign w:val="superscript"/>
        </w:rPr>
        <w:t>2</w:t>
      </w:r>
      <w:r w:rsidRPr="00B63579">
        <w:t xml:space="preserve"> ning nendele soovitakse kavandada paariselamud. Alal kehtiv üldplaneering sätestab paarismaja krundi minimaalseks suuruseks 3000 m</w:t>
      </w:r>
      <w:r w:rsidRPr="00D5347F">
        <w:rPr>
          <w:vertAlign w:val="superscript"/>
        </w:rPr>
        <w:t>2</w:t>
      </w:r>
      <w:r w:rsidRPr="00B63579">
        <w:t>. Seega ei v</w:t>
      </w:r>
      <w:r>
        <w:t xml:space="preserve">asta detailplaneeringu lahendus </w:t>
      </w:r>
      <w:r w:rsidRPr="00B63579">
        <w:t xml:space="preserve">planeeringus märgitud positsioonide 5-8 ja 13 osas kehtivale üldplaneeringule. </w:t>
      </w:r>
      <w:r w:rsidR="00B63579">
        <w:t xml:space="preserve">Eelnevast tulenevalt menetleti detailplaneeringut kahes etapis. Esimese etapina </w:t>
      </w:r>
      <w:r>
        <w:t xml:space="preserve">kehtestati </w:t>
      </w:r>
      <w:r w:rsidR="00D34079">
        <w:t>üldplaneeringule vastav detailplaneeringu osa v</w:t>
      </w:r>
      <w:r w:rsidR="00B63579">
        <w:t xml:space="preserve">allavalitsuse </w:t>
      </w:r>
      <w:r>
        <w:t>09.12.2021 korraldusega nr 1176 „</w:t>
      </w:r>
      <w:r w:rsidRPr="00D5347F">
        <w:t>Liivamäe küla Nahkrupõllu maaüksuse detailplaneeringu osaline kehtestamine planeeringus märgitud positsioonide 1-4, 9-12, 14 ja 15 osas</w:t>
      </w:r>
      <w:r>
        <w:t xml:space="preserve">“. Teise, üldplaneeringut muutva etapi menetlust jätkati planeerimisseadusest tulenevalt ning selle vastuvõtmise ja menetluse osas langetas otsused Vallavolikogu. </w:t>
      </w:r>
    </w:p>
    <w:p w14:paraId="7C08078D" w14:textId="77777777" w:rsidR="00D5347F" w:rsidRDefault="00D5347F" w:rsidP="00B63579">
      <w:pPr>
        <w:pStyle w:val="Normaallaadveeb"/>
        <w:spacing w:before="0" w:after="0" w:afterAutospacing="0"/>
        <w:ind w:right="-15"/>
        <w:jc w:val="both"/>
      </w:pPr>
    </w:p>
    <w:p w14:paraId="1030B02F" w14:textId="08608B4D" w:rsidR="00B63579" w:rsidRPr="00750018" w:rsidRDefault="00B63579" w:rsidP="00B63579">
      <w:pPr>
        <w:pStyle w:val="Normaallaadveeb"/>
        <w:spacing w:before="0" w:after="0" w:afterAutospacing="0"/>
        <w:ind w:right="-15"/>
        <w:jc w:val="both"/>
      </w:pPr>
      <w:r w:rsidRPr="00B63579">
        <w:t>.</w:t>
      </w:r>
    </w:p>
    <w:p w14:paraId="76D99F6D" w14:textId="024D9808" w:rsidR="007A7F97" w:rsidRDefault="007A7F97" w:rsidP="007A7F97">
      <w:pPr>
        <w:jc w:val="both"/>
        <w:rPr>
          <w:noProof w:val="0"/>
          <w:lang w:eastAsia="et-EE"/>
        </w:rPr>
      </w:pPr>
    </w:p>
    <w:p w14:paraId="75CE26EC" w14:textId="77777777" w:rsidR="00B63579" w:rsidRPr="005601A4" w:rsidRDefault="00B63579" w:rsidP="007A7F97">
      <w:pPr>
        <w:jc w:val="both"/>
        <w:rPr>
          <w:noProof w:val="0"/>
        </w:rPr>
      </w:pPr>
    </w:p>
    <w:p w14:paraId="1D6F9499" w14:textId="77777777" w:rsidR="00B63579" w:rsidRDefault="00B63579" w:rsidP="00446900">
      <w:pPr>
        <w:pStyle w:val="Normaallaadveeb"/>
        <w:spacing w:before="0" w:after="0" w:afterAutospacing="0"/>
        <w:ind w:right="-15"/>
        <w:jc w:val="both"/>
      </w:pPr>
    </w:p>
    <w:p w14:paraId="3ABBF01B" w14:textId="4D77624C" w:rsidR="00B26317" w:rsidRPr="005601A4" w:rsidRDefault="005D068C" w:rsidP="00E54C69">
      <w:pPr>
        <w:pStyle w:val="Normaallaadveeb"/>
        <w:ind w:right="-15"/>
        <w:jc w:val="both"/>
        <w:rPr>
          <w:bCs/>
        </w:rPr>
      </w:pPr>
      <w:r>
        <w:rPr>
          <w:bCs/>
        </w:rPr>
        <w:t>K</w:t>
      </w:r>
      <w:r w:rsidR="00B26317">
        <w:rPr>
          <w:bCs/>
        </w:rPr>
        <w:t>eskkonnamõjude</w:t>
      </w:r>
      <w:r>
        <w:rPr>
          <w:bCs/>
        </w:rPr>
        <w:t xml:space="preserve"> strateegilise</w:t>
      </w:r>
      <w:r w:rsidR="00B26317">
        <w:rPr>
          <w:bCs/>
        </w:rPr>
        <w:t xml:space="preserve"> hindamise (</w:t>
      </w:r>
      <w:r w:rsidR="00E54C69">
        <w:rPr>
          <w:bCs/>
        </w:rPr>
        <w:t>KSH</w:t>
      </w:r>
      <w:r w:rsidR="00B26317">
        <w:rPr>
          <w:bCs/>
        </w:rPr>
        <w:t xml:space="preserve">) vajalikkuse tuvastamiseks on koostatud eelhinnang, mis jõudis seisukohale, et </w:t>
      </w:r>
      <w:r w:rsidR="00E54C69">
        <w:rPr>
          <w:bCs/>
        </w:rPr>
        <w:t>KSH</w:t>
      </w:r>
      <w:r w:rsidR="00B26317">
        <w:rPr>
          <w:bCs/>
        </w:rPr>
        <w:t xml:space="preserve"> algatamiseks ei ole vajadust. Eelhinnang saadeti seisukoha küsimiseks keskkonnaametile </w:t>
      </w:r>
      <w:r w:rsidR="00E54C69" w:rsidRPr="00E54C69">
        <w:rPr>
          <w:bCs/>
        </w:rPr>
        <w:t>28.01.2022</w:t>
      </w:r>
      <w:r w:rsidR="00E54C69">
        <w:rPr>
          <w:bCs/>
        </w:rPr>
        <w:t xml:space="preserve"> kirjaga</w:t>
      </w:r>
      <w:r w:rsidR="00E54C69" w:rsidRPr="00E54C69">
        <w:rPr>
          <w:bCs/>
        </w:rPr>
        <w:t xml:space="preserve"> nr 6-4/777</w:t>
      </w:r>
      <w:r w:rsidR="00E54C69">
        <w:rPr>
          <w:bCs/>
        </w:rPr>
        <w:t xml:space="preserve">. Oma </w:t>
      </w:r>
      <w:r w:rsidR="00E54C69" w:rsidRPr="00E54C69">
        <w:rPr>
          <w:bCs/>
        </w:rPr>
        <w:t xml:space="preserve">23.02.2022 </w:t>
      </w:r>
      <w:r w:rsidR="00E54C69">
        <w:rPr>
          <w:bCs/>
        </w:rPr>
        <w:t xml:space="preserve">kirjas </w:t>
      </w:r>
      <w:r w:rsidR="00E54C69" w:rsidRPr="00E54C69">
        <w:rPr>
          <w:bCs/>
        </w:rPr>
        <w:t>nr 6-5/22/1928-2</w:t>
      </w:r>
      <w:r w:rsidR="00B26317">
        <w:rPr>
          <w:bCs/>
        </w:rPr>
        <w:t xml:space="preserve"> </w:t>
      </w:r>
      <w:r w:rsidR="00E54C69">
        <w:rPr>
          <w:bCs/>
        </w:rPr>
        <w:t>asus keskkonnaamet</w:t>
      </w:r>
      <w:r w:rsidR="00E54C69" w:rsidRPr="00E54C69">
        <w:rPr>
          <w:bCs/>
        </w:rPr>
        <w:t xml:space="preserve"> seisukohal</w:t>
      </w:r>
      <w:r w:rsidR="00E54C69">
        <w:rPr>
          <w:bCs/>
        </w:rPr>
        <w:t>e</w:t>
      </w:r>
      <w:r w:rsidR="00E54C69" w:rsidRPr="00E54C69">
        <w:rPr>
          <w:bCs/>
        </w:rPr>
        <w:t>, et planeeritava tegevuseg</w:t>
      </w:r>
      <w:r w:rsidR="00E54C69">
        <w:rPr>
          <w:bCs/>
        </w:rPr>
        <w:t xml:space="preserve">a ei kaasne eeldatavalt olulist </w:t>
      </w:r>
      <w:r w:rsidR="00E54C69" w:rsidRPr="00E54C69">
        <w:rPr>
          <w:bCs/>
        </w:rPr>
        <w:t>keskkonnamõju ning KSH algata</w:t>
      </w:r>
      <w:r w:rsidR="00E54C69">
        <w:rPr>
          <w:bCs/>
        </w:rPr>
        <w:t>mine ei ole eeldatavalt vajalik</w:t>
      </w:r>
      <w:r w:rsidR="00E54C69" w:rsidRPr="00E54C69">
        <w:rPr>
          <w:bCs/>
        </w:rPr>
        <w:t>.</w:t>
      </w:r>
    </w:p>
    <w:p w14:paraId="0F5530C4" w14:textId="722155B7" w:rsidR="00EA1A72" w:rsidRDefault="00DF3D26" w:rsidP="00EA1A72">
      <w:pPr>
        <w:jc w:val="both"/>
      </w:pPr>
      <w:r w:rsidRPr="005601A4">
        <w:t>Detailplaneerin</w:t>
      </w:r>
      <w:r w:rsidR="00147CE3" w:rsidRPr="005601A4">
        <w:t>g on kooskõlastatud Päästeametiga (</w:t>
      </w:r>
      <w:r w:rsidR="00750018">
        <w:t>06.09</w:t>
      </w:r>
      <w:r w:rsidR="00147CE3" w:rsidRPr="005601A4">
        <w:t>.202</w:t>
      </w:r>
      <w:r w:rsidR="00750018">
        <w:t xml:space="preserve">1). </w:t>
      </w:r>
      <w:r w:rsidR="00C95FF1" w:rsidRPr="005601A4">
        <w:t xml:space="preserve">Koostööd on tehtud </w:t>
      </w:r>
      <w:r w:rsidRPr="005601A4">
        <w:t xml:space="preserve">tehnovõrkude omanikega: </w:t>
      </w:r>
      <w:r w:rsidR="00147CE3" w:rsidRPr="005601A4">
        <w:t xml:space="preserve">aktsiaseltsiga </w:t>
      </w:r>
      <w:r w:rsidR="00E11EB3" w:rsidRPr="005601A4">
        <w:t xml:space="preserve">Telia Eesti </w:t>
      </w:r>
      <w:r w:rsidR="00147CE3" w:rsidRPr="005601A4">
        <w:t>(</w:t>
      </w:r>
      <w:r w:rsidR="001D17F4">
        <w:t>20.06.2021</w:t>
      </w:r>
      <w:r w:rsidR="00E11EB3" w:rsidRPr="005601A4">
        <w:t xml:space="preserve">), </w:t>
      </w:r>
      <w:r w:rsidR="00147CE3" w:rsidRPr="005601A4">
        <w:t xml:space="preserve">osaühinguga </w:t>
      </w:r>
      <w:r w:rsidR="001D17F4">
        <w:t>Loo Elekter</w:t>
      </w:r>
      <w:r w:rsidR="00EA1A72" w:rsidRPr="005601A4">
        <w:t xml:space="preserve"> </w:t>
      </w:r>
      <w:r w:rsidR="001D17F4">
        <w:t xml:space="preserve">AS </w:t>
      </w:r>
      <w:r w:rsidR="00147CE3" w:rsidRPr="005601A4">
        <w:t>(</w:t>
      </w:r>
      <w:r w:rsidR="001D17F4">
        <w:t>09.04.2021</w:t>
      </w:r>
      <w:r w:rsidR="00147CE3" w:rsidRPr="005601A4">
        <w:t>)</w:t>
      </w:r>
      <w:r w:rsidR="00EA1A72" w:rsidRPr="005601A4">
        <w:t xml:space="preserve"> </w:t>
      </w:r>
      <w:r w:rsidR="00F24787" w:rsidRPr="005601A4">
        <w:t xml:space="preserve">ning </w:t>
      </w:r>
      <w:r w:rsidR="00147CE3" w:rsidRPr="005601A4">
        <w:rPr>
          <w:noProof w:val="0"/>
        </w:rPr>
        <w:t>osaühinguga</w:t>
      </w:r>
      <w:r w:rsidR="00613798" w:rsidRPr="005601A4">
        <w:rPr>
          <w:noProof w:val="0"/>
        </w:rPr>
        <w:t xml:space="preserve"> </w:t>
      </w:r>
      <w:r w:rsidR="00EA1A72" w:rsidRPr="005601A4">
        <w:rPr>
          <w:noProof w:val="0"/>
        </w:rPr>
        <w:t xml:space="preserve">Loo Vesi </w:t>
      </w:r>
      <w:r w:rsidR="00147CE3" w:rsidRPr="005601A4">
        <w:rPr>
          <w:noProof w:val="0"/>
        </w:rPr>
        <w:t>(</w:t>
      </w:r>
      <w:r w:rsidR="00750018">
        <w:rPr>
          <w:noProof w:val="0"/>
        </w:rPr>
        <w:t>21.06.</w:t>
      </w:r>
      <w:r w:rsidR="00613798" w:rsidRPr="005601A4">
        <w:rPr>
          <w:noProof w:val="0"/>
        </w:rPr>
        <w:t>20</w:t>
      </w:r>
      <w:r w:rsidR="00750018">
        <w:rPr>
          <w:noProof w:val="0"/>
        </w:rPr>
        <w:t>21</w:t>
      </w:r>
      <w:r w:rsidR="00147CE3" w:rsidRPr="005601A4">
        <w:rPr>
          <w:noProof w:val="0"/>
        </w:rPr>
        <w:t>)</w:t>
      </w:r>
      <w:r w:rsidR="00EA1A72" w:rsidRPr="005601A4">
        <w:rPr>
          <w:noProof w:val="0"/>
        </w:rPr>
        <w:t>.</w:t>
      </w:r>
      <w:r w:rsidR="004F768F" w:rsidRPr="005601A4">
        <w:t xml:space="preserve"> </w:t>
      </w:r>
      <w:r w:rsidR="00EA1A72" w:rsidRPr="005601A4">
        <w:t>Planeeringulahenduse</w:t>
      </w:r>
      <w:r w:rsidR="00F336DD">
        <w:t>le</w:t>
      </w:r>
      <w:r w:rsidR="00EA1A72" w:rsidRPr="005601A4">
        <w:t xml:space="preserve"> on </w:t>
      </w:r>
      <w:r w:rsidR="00147CE3" w:rsidRPr="005601A4">
        <w:t>heakskiidu andnud</w:t>
      </w:r>
      <w:r w:rsidR="00EA1A72" w:rsidRPr="005601A4">
        <w:t xml:space="preserve"> </w:t>
      </w:r>
      <w:r w:rsidR="001D17F4">
        <w:t xml:space="preserve">Nahkru </w:t>
      </w:r>
      <w:r w:rsidR="005C702B" w:rsidRPr="005601A4">
        <w:t>maaüksuse omanik</w:t>
      </w:r>
      <w:r w:rsidR="00750018">
        <w:t xml:space="preserve"> </w:t>
      </w:r>
      <w:r w:rsidR="001D17F4">
        <w:t xml:space="preserve">ning samuti on kinnistu omanik teinud planeeringu koostamise käigus koostööd naaberkinnistute omanikega. </w:t>
      </w:r>
    </w:p>
    <w:p w14:paraId="148E0D8D" w14:textId="77777777" w:rsidR="00B26317" w:rsidRDefault="00B26317" w:rsidP="00EA1A72">
      <w:pPr>
        <w:jc w:val="both"/>
      </w:pPr>
    </w:p>
    <w:p w14:paraId="28AA9B1D" w14:textId="21ED52FC" w:rsidR="00B26317" w:rsidRDefault="00B26317" w:rsidP="00EA1A72">
      <w:pPr>
        <w:jc w:val="both"/>
      </w:pPr>
      <w:r>
        <w:t xml:space="preserve">Detailplaneering on esitatud täiendavate kooksõlastuste määramiseks rahandusministeeriumile </w:t>
      </w:r>
      <w:r w:rsidRPr="00B26317">
        <w:t xml:space="preserve">08.02.2022 </w:t>
      </w:r>
      <w:r>
        <w:t xml:space="preserve">kirjaga </w:t>
      </w:r>
      <w:r w:rsidRPr="00B26317">
        <w:t>nr 6-4/1102</w:t>
      </w:r>
      <w:r>
        <w:t>. Rahandusmini</w:t>
      </w:r>
      <w:r w:rsidR="005D068C">
        <w:t>s</w:t>
      </w:r>
      <w:r>
        <w:t xml:space="preserve">teerium asus oma </w:t>
      </w:r>
      <w:r w:rsidRPr="00B26317">
        <w:t>09.03.2022</w:t>
      </w:r>
      <w:r>
        <w:t xml:space="preserve"> kirjas </w:t>
      </w:r>
      <w:r w:rsidRPr="00B26317">
        <w:t>nr 15-3/1496-2</w:t>
      </w:r>
      <w:r>
        <w:t xml:space="preserve"> seisukohale, et täiendavaid kooksõlastusi määrata tarvis ei ole, küll aga palus täiendavalt esitada põhjendused üldplaneeringu muutmiseks. Põhjndused on toodud nii käevolevas eelnõus, kui ka detailplaneeringu seletuskirjas. </w:t>
      </w:r>
    </w:p>
    <w:p w14:paraId="2EEF8A36" w14:textId="77777777" w:rsidR="009E768E" w:rsidRDefault="009E768E" w:rsidP="00EA1A72">
      <w:pPr>
        <w:jc w:val="both"/>
      </w:pPr>
    </w:p>
    <w:p w14:paraId="4A094F6E" w14:textId="22F5E533" w:rsidR="002344A9" w:rsidRDefault="002344A9" w:rsidP="00EA1A72">
      <w:pPr>
        <w:jc w:val="both"/>
      </w:pPr>
      <w:r w:rsidRPr="002344A9">
        <w:t>Detailplaneering võeti vastu 17.03.2022 otsusega nr 48 ning suunati avalikule väljapanekule, mis kestis 14.04.–15.05.2022. Avalik arutelu toimus 18.05.2022. Avaliku väljapaneku ajal laekus ettepanek kavandada kõigi kruntide puhul ehitisealuseks pin</w:t>
      </w:r>
      <w:r w:rsidR="005D068C">
        <w:t>naks 15%. E</w:t>
      </w:r>
      <w:r w:rsidRPr="002344A9">
        <w:t>ttepanekuga on planeeringu lahenduses arvestatud. Ettepaneku esitanud isik on detailplaneeringu lahendusega nõustunud. Avalikule arutelule osalejaid ei registreerunud ega tulnud. Avalikust väljapanekust ja arutelust teavitati ajalehtedes Harju Elu (25.03.2022) ja Jõelähtme vallaleht (nr 297). Puudutatud isikuid teavitati vallavalitus</w:t>
      </w:r>
      <w:r w:rsidR="005D068C">
        <w:t>u</w:t>
      </w:r>
      <w:r w:rsidRPr="002344A9">
        <w:t>se 25.03.2022 kirjaga nr 6-4/2329 ja ameteid 31.03.2022 kirjaga nr 6-4/2405.</w:t>
      </w:r>
    </w:p>
    <w:p w14:paraId="4E66A6AD" w14:textId="77777777" w:rsidR="005D068C" w:rsidRDefault="005D068C" w:rsidP="00EA1A72">
      <w:pPr>
        <w:jc w:val="both"/>
      </w:pPr>
    </w:p>
    <w:p w14:paraId="76E64F7A" w14:textId="4BFD19E8" w:rsidR="0092773E" w:rsidRDefault="002344A9" w:rsidP="00346728">
      <w:pPr>
        <w:jc w:val="both"/>
        <w:rPr>
          <w:color w:val="FF0000"/>
        </w:rPr>
      </w:pPr>
      <w:r>
        <w:t xml:space="preserve">Detailplaneering esitati heakskiidu saamiseks rahandusministeeriumile </w:t>
      </w:r>
      <w:r w:rsidRPr="002344A9">
        <w:t xml:space="preserve">20.05.2022 </w:t>
      </w:r>
      <w:r>
        <w:t xml:space="preserve">kirjaga </w:t>
      </w:r>
      <w:r w:rsidRPr="002344A9">
        <w:t>nr 6-4/3477</w:t>
      </w:r>
      <w:r w:rsidR="00992ED5">
        <w:t xml:space="preserve">. </w:t>
      </w:r>
      <w:r w:rsidR="00992ED5" w:rsidRPr="00992ED5">
        <w:rPr>
          <w:color w:val="FF0000"/>
        </w:rPr>
        <w:t xml:space="preserve">Rahandusminiteerim </w:t>
      </w:r>
      <w:r w:rsidR="00E54C69">
        <w:rPr>
          <w:color w:val="FF0000"/>
        </w:rPr>
        <w:t xml:space="preserve">asus oma xx.xx.2022 kirjas nr xx seisukohale, </w:t>
      </w:r>
      <w:r w:rsidR="00992ED5" w:rsidRPr="00992ED5">
        <w:rPr>
          <w:color w:val="FF0000"/>
        </w:rPr>
        <w:t xml:space="preserve"> </w:t>
      </w:r>
      <w:r w:rsidR="00992ED5">
        <w:rPr>
          <w:color w:val="FF0000"/>
        </w:rPr>
        <w:t>(</w:t>
      </w:r>
      <w:r w:rsidR="00B26317">
        <w:rPr>
          <w:color w:val="FF0000"/>
        </w:rPr>
        <w:t>tagasiside</w:t>
      </w:r>
      <w:r w:rsidR="00992ED5">
        <w:rPr>
          <w:color w:val="FF0000"/>
        </w:rPr>
        <w:t xml:space="preserve"> 10.06</w:t>
      </w:r>
      <w:r w:rsidR="00B26317">
        <w:rPr>
          <w:color w:val="FF0000"/>
        </w:rPr>
        <w:t>)</w:t>
      </w:r>
    </w:p>
    <w:p w14:paraId="2334C6D0" w14:textId="77777777" w:rsidR="00B26317" w:rsidRPr="005601A4" w:rsidRDefault="00B26317" w:rsidP="00346728">
      <w:pPr>
        <w:jc w:val="both"/>
        <w:rPr>
          <w:strike/>
          <w:noProof w:val="0"/>
        </w:rPr>
      </w:pPr>
    </w:p>
    <w:p w14:paraId="74A7F350" w14:textId="77777777" w:rsidR="002C68F7" w:rsidRDefault="00CC313E" w:rsidP="002C68F7">
      <w:pPr>
        <w:jc w:val="both"/>
        <w:rPr>
          <w:b/>
          <w:noProof w:val="0"/>
          <w:u w:val="single"/>
        </w:rPr>
      </w:pPr>
      <w:r w:rsidRPr="005601A4">
        <w:rPr>
          <w:b/>
          <w:noProof w:val="0"/>
          <w:u w:val="single"/>
        </w:rPr>
        <w:t>Detailplaneeringu lahendus</w:t>
      </w:r>
    </w:p>
    <w:p w14:paraId="6A2E42C4" w14:textId="77777777" w:rsidR="00603071" w:rsidRPr="005601A4" w:rsidRDefault="00603071" w:rsidP="002C68F7">
      <w:pPr>
        <w:jc w:val="both"/>
        <w:rPr>
          <w:b/>
          <w:noProof w:val="0"/>
          <w:u w:val="single"/>
        </w:rPr>
      </w:pPr>
    </w:p>
    <w:p w14:paraId="57491D21" w14:textId="531509D2" w:rsidR="00C87779" w:rsidRDefault="001D17F4" w:rsidP="001D17F4">
      <w:pPr>
        <w:pStyle w:val="Normaallaadveeb"/>
        <w:spacing w:before="0" w:after="0" w:afterAutospacing="0"/>
        <w:ind w:right="-15"/>
        <w:jc w:val="both"/>
      </w:pPr>
      <w:r>
        <w:t>Nahkru</w:t>
      </w:r>
      <w:r w:rsidR="00F336DD">
        <w:t xml:space="preserve">põllu katastriüksus on jagatud </w:t>
      </w:r>
      <w:r>
        <w:t xml:space="preserve">13-ks elamumaa krundiks. </w:t>
      </w:r>
      <w:r w:rsidR="0092773E">
        <w:t xml:space="preserve">Käesoleva otsusega kehtestatakse detailplaneering </w:t>
      </w:r>
      <w:r w:rsidR="0092773E" w:rsidRPr="0092773E">
        <w:t>planeeringus</w:t>
      </w:r>
      <w:r w:rsidR="0092773E">
        <w:t xml:space="preserve"> (põhijoonisel)</w:t>
      </w:r>
      <w:r w:rsidR="0092773E" w:rsidRPr="0092773E">
        <w:t xml:space="preserve"> märgitud positsioonide </w:t>
      </w:r>
      <w:r w:rsidR="00992ED5" w:rsidRPr="00992ED5">
        <w:t>5, 6, 7, 8 ja 13</w:t>
      </w:r>
      <w:r w:rsidR="00992ED5">
        <w:t xml:space="preserve"> </w:t>
      </w:r>
      <w:r w:rsidR="0092773E" w:rsidRPr="0092773E">
        <w:t>osas</w:t>
      </w:r>
      <w:r w:rsidR="0092773E">
        <w:t xml:space="preserve">. </w:t>
      </w:r>
      <w:r>
        <w:t>K</w:t>
      </w:r>
      <w:r w:rsidR="003A25F5">
        <w:t>rundile</w:t>
      </w:r>
      <w:r>
        <w:t xml:space="preserve"> pos 1 </w:t>
      </w:r>
      <w:r w:rsidR="00384F14">
        <w:t xml:space="preserve">ja 9-12 </w:t>
      </w:r>
      <w:r>
        <w:t>on lubatud ehitada üksikelamu</w:t>
      </w:r>
      <w:r w:rsidR="0092773E">
        <w:t xml:space="preserve">; </w:t>
      </w:r>
      <w:r>
        <w:t>krun</w:t>
      </w:r>
      <w:r w:rsidR="0092773E">
        <w:t>tidele</w:t>
      </w:r>
      <w:r>
        <w:t xml:space="preserve"> pos 2</w:t>
      </w:r>
      <w:r w:rsidR="0092773E">
        <w:t xml:space="preserve"> -4 </w:t>
      </w:r>
      <w:r>
        <w:t>on lubatud ehitada üksikelamu, paariselamu või</w:t>
      </w:r>
      <w:r w:rsidR="00F336DD" w:rsidRPr="00F336DD">
        <w:t xml:space="preserve"> ku</w:t>
      </w:r>
      <w:r w:rsidRPr="00F336DD">
        <w:t xml:space="preserve">ni </w:t>
      </w:r>
      <w:r>
        <w:t>4 korteriga ridaelamu</w:t>
      </w:r>
      <w:r w:rsidR="00C87779">
        <w:t xml:space="preserve">. </w:t>
      </w:r>
      <w:r>
        <w:t>Lisaks on planeeritud transpo</w:t>
      </w:r>
      <w:r w:rsidR="00603071">
        <w:t>rdimaa krunt juurdepääsuteele (p</w:t>
      </w:r>
      <w:r>
        <w:t>os 14), mis hõlmab ka ol</w:t>
      </w:r>
      <w:r w:rsidR="00603071">
        <w:t xml:space="preserve">emasolevat kraavi ja tootmismaa </w:t>
      </w:r>
      <w:r w:rsidR="00F336DD">
        <w:t>krunt</w:t>
      </w:r>
      <w:r w:rsidR="005D068C">
        <w:t>i</w:t>
      </w:r>
      <w:r w:rsidR="00F336DD">
        <w:t xml:space="preserve"> alajaamale (p</w:t>
      </w:r>
      <w:r>
        <w:t xml:space="preserve">os 15). </w:t>
      </w:r>
    </w:p>
    <w:p w14:paraId="22CA29D7" w14:textId="77777777" w:rsidR="00C87779" w:rsidRDefault="00C87779" w:rsidP="001D17F4">
      <w:pPr>
        <w:pStyle w:val="Normaallaadveeb"/>
        <w:spacing w:before="0" w:after="0" w:afterAutospacing="0"/>
        <w:ind w:right="-15"/>
        <w:jc w:val="both"/>
      </w:pPr>
    </w:p>
    <w:p w14:paraId="0BC4390A" w14:textId="6926A85C" w:rsidR="001D17F4" w:rsidRDefault="00C87779" w:rsidP="001D17F4">
      <w:pPr>
        <w:pStyle w:val="Normaallaadveeb"/>
        <w:spacing w:before="0" w:after="0" w:afterAutospacing="0"/>
        <w:ind w:right="-15"/>
        <w:jc w:val="both"/>
      </w:pPr>
      <w:r>
        <w:t>Planeeringus märgitud positsi</w:t>
      </w:r>
      <w:r w:rsidR="00384F14">
        <w:t>oonide 5-8 ja 13</w:t>
      </w:r>
      <w:r w:rsidR="00DA15D4">
        <w:t xml:space="preserve"> sihtotstarve on elamumaa, </w:t>
      </w:r>
      <w:r w:rsidR="00384F14">
        <w:t>suurus ca 1</w:t>
      </w:r>
      <w:r>
        <w:t>500 m</w:t>
      </w:r>
      <w:r w:rsidRPr="00384F14">
        <w:rPr>
          <w:vertAlign w:val="superscript"/>
        </w:rPr>
        <w:t>2</w:t>
      </w:r>
      <w:r w:rsidR="00DA15D4">
        <w:t xml:space="preserve">. Igale kinnistule on võimalik </w:t>
      </w:r>
      <w:r w:rsidR="00992ED5">
        <w:t xml:space="preserve">rajada </w:t>
      </w:r>
      <w:r w:rsidR="00DA15D4">
        <w:t xml:space="preserve">üks </w:t>
      </w:r>
      <w:r w:rsidR="00992ED5" w:rsidRPr="00992ED5">
        <w:t>üksikelamu või paariselamu</w:t>
      </w:r>
      <w:r w:rsidR="00DA15D4">
        <w:t xml:space="preserve"> ja kaks abihoonet ehitisealuse pinnaga kokku 225-266 m</w:t>
      </w:r>
      <w:r w:rsidR="00DA15D4" w:rsidRPr="00DA15D4">
        <w:rPr>
          <w:vertAlign w:val="superscript"/>
        </w:rPr>
        <w:t>2</w:t>
      </w:r>
      <w:r w:rsidR="00DA15D4">
        <w:t>. Põhihoone suurim lubatud kõrgus on 9 m, abihoone suurim lubatud kõrgus on 3,5 m.</w:t>
      </w:r>
      <w:r w:rsidR="00D34079">
        <w:t xml:space="preserve"> </w:t>
      </w:r>
      <w:r w:rsidR="001D17F4">
        <w:t>Planeeritud krundipiirid, krundi ehitusõi</w:t>
      </w:r>
      <w:r w:rsidR="00603071">
        <w:t xml:space="preserve">gus ja hoonestusala on esitatud </w:t>
      </w:r>
      <w:r w:rsidR="001D17F4">
        <w:t>plane</w:t>
      </w:r>
      <w:r w:rsidR="00384F14">
        <w:t>eringu p</w:t>
      </w:r>
      <w:r w:rsidR="00603071">
        <w:t>õhijoonisel</w:t>
      </w:r>
      <w:r w:rsidR="005D068C">
        <w:t>.</w:t>
      </w:r>
      <w:r w:rsidR="00603071">
        <w:t xml:space="preserve"> </w:t>
      </w:r>
      <w:r w:rsidR="001D17F4">
        <w:t>Hoonestusalad paiknevad kolmest küljest 4 m kaugusel krundi</w:t>
      </w:r>
      <w:r w:rsidR="00F336DD">
        <w:t xml:space="preserve"> </w:t>
      </w:r>
      <w:r w:rsidR="001D17F4">
        <w:t>piirist</w:t>
      </w:r>
      <w:r w:rsidR="00603071">
        <w:t xml:space="preserve"> ning tänavamaapoolsel küljel 7 </w:t>
      </w:r>
      <w:r w:rsidR="001D17F4">
        <w:t>m kaugusel krundi</w:t>
      </w:r>
      <w:r w:rsidR="00F336DD">
        <w:t xml:space="preserve"> </w:t>
      </w:r>
      <w:r w:rsidR="001D17F4">
        <w:t>piirist. Kraaviga piirnevatel kruntide külgedel asub</w:t>
      </w:r>
      <w:r w:rsidR="00603071">
        <w:t xml:space="preserve"> hoonestusala 8 m kaugusel </w:t>
      </w:r>
      <w:r w:rsidR="001D17F4">
        <w:t>krundi</w:t>
      </w:r>
      <w:r w:rsidR="00F336DD">
        <w:t xml:space="preserve"> </w:t>
      </w:r>
      <w:r w:rsidR="001D17F4">
        <w:t>piiri</w:t>
      </w:r>
      <w:r w:rsidR="00F336DD">
        <w:t>st. Kruntidele on seatud kohustu</w:t>
      </w:r>
      <w:r w:rsidR="001D17F4">
        <w:t>slik ehitusjoon tänavapoolse</w:t>
      </w:r>
      <w:r w:rsidR="00603071">
        <w:t>st krundi</w:t>
      </w:r>
      <w:r w:rsidR="00F336DD">
        <w:t xml:space="preserve"> </w:t>
      </w:r>
      <w:r w:rsidR="00603071">
        <w:t xml:space="preserve">piirist 7 m kaugusele, </w:t>
      </w:r>
      <w:r w:rsidR="001D17F4">
        <w:t>millel peab asetsema põhihoone põhimaht. Ehitusjoonest võivad ee</w:t>
      </w:r>
      <w:r w:rsidR="00603071">
        <w:t xml:space="preserve">nduda varikatused, terrassid ja trepid kuni 2 m. </w:t>
      </w:r>
      <w:r w:rsidR="001D17F4">
        <w:t>Abihooneid, mille ehitusalune pindala on kuni 20 m² võib ehitada ka</w:t>
      </w:r>
      <w:r w:rsidR="00384F14">
        <w:t xml:space="preserve"> välja</w:t>
      </w:r>
      <w:r w:rsidR="00603071">
        <w:t xml:space="preserve">poole planeeritud </w:t>
      </w:r>
      <w:r w:rsidR="001D17F4">
        <w:t xml:space="preserve">hoonestusala (piirile </w:t>
      </w:r>
      <w:r w:rsidR="001D17F4">
        <w:lastRenderedPageBreak/>
        <w:t>lähemale kui neli meetrit), kui on kirjalik nõusol</w:t>
      </w:r>
      <w:r w:rsidR="00603071">
        <w:t>ek piirneva krundi omanikult</w:t>
      </w:r>
      <w:r w:rsidR="00DA15D4">
        <w:t xml:space="preserve"> ja järgides tuletõrjenorme</w:t>
      </w:r>
      <w:r w:rsidR="00603071">
        <w:t xml:space="preserve">. </w:t>
      </w:r>
    </w:p>
    <w:p w14:paraId="01CCF453" w14:textId="7F751DE5" w:rsidR="00D06317" w:rsidRDefault="00603071" w:rsidP="00603071">
      <w:pPr>
        <w:pStyle w:val="Normaallaadveeb"/>
        <w:ind w:right="-15"/>
        <w:jc w:val="both"/>
        <w:rPr>
          <w:rFonts w:ascii="Times-Roman" w:hAnsi="Times-Roman"/>
          <w:noProof/>
        </w:rPr>
      </w:pPr>
      <w:r w:rsidRPr="00603071">
        <w:rPr>
          <w:rFonts w:ascii="Times-Roman" w:hAnsi="Times-Roman"/>
          <w:noProof/>
        </w:rPr>
        <w:t>Pl</w:t>
      </w:r>
      <w:r w:rsidR="00384F14">
        <w:rPr>
          <w:rFonts w:ascii="Times-Roman" w:hAnsi="Times-Roman"/>
          <w:noProof/>
        </w:rPr>
        <w:t>aneeringuala on kavand</w:t>
      </w:r>
      <w:r w:rsidRPr="00603071">
        <w:rPr>
          <w:rFonts w:ascii="Times-Roman" w:hAnsi="Times-Roman"/>
          <w:noProof/>
        </w:rPr>
        <w:t>a</w:t>
      </w:r>
      <w:r w:rsidR="00384F14">
        <w:rPr>
          <w:rFonts w:ascii="Times-Roman" w:hAnsi="Times-Roman"/>
          <w:noProof/>
        </w:rPr>
        <w:t>t</w:t>
      </w:r>
      <w:r w:rsidRPr="00603071">
        <w:rPr>
          <w:rFonts w:ascii="Times-Roman" w:hAnsi="Times-Roman"/>
          <w:noProof/>
        </w:rPr>
        <w:t xml:space="preserve">ud liita Liivamäe küla ühisveevärgiga. </w:t>
      </w:r>
      <w:r>
        <w:rPr>
          <w:rFonts w:ascii="Times-Roman" w:hAnsi="Times-Roman"/>
          <w:noProof/>
        </w:rPr>
        <w:t xml:space="preserve">Ühendus on ette nähtud Uuesauna </w:t>
      </w:r>
      <w:r w:rsidRPr="00603071">
        <w:rPr>
          <w:rFonts w:ascii="Times-Roman" w:hAnsi="Times-Roman"/>
          <w:noProof/>
        </w:rPr>
        <w:t>tänava piirkonda varustavast veetorust DN100. Planeeringus on esit</w:t>
      </w:r>
      <w:r>
        <w:rPr>
          <w:rFonts w:ascii="Times-Roman" w:hAnsi="Times-Roman"/>
          <w:noProof/>
        </w:rPr>
        <w:t xml:space="preserve">atud võimalus pikendada veetoru </w:t>
      </w:r>
      <w:r w:rsidRPr="00603071">
        <w:rPr>
          <w:rFonts w:ascii="Times-Roman" w:hAnsi="Times-Roman"/>
          <w:noProof/>
        </w:rPr>
        <w:t>Nurmiku ja Nuhja maaüksustele.</w:t>
      </w:r>
    </w:p>
    <w:p w14:paraId="2ACAF3AD" w14:textId="2FB76EF5" w:rsidR="00434F24" w:rsidRPr="005601A4" w:rsidRDefault="00434F24" w:rsidP="00434F24">
      <w:pPr>
        <w:pStyle w:val="Normaallaadveeb"/>
        <w:ind w:right="-15"/>
        <w:jc w:val="both"/>
        <w:rPr>
          <w:rFonts w:ascii="Times-Roman" w:hAnsi="Times-Roman"/>
          <w:noProof/>
        </w:rPr>
      </w:pPr>
      <w:r>
        <w:rPr>
          <w:rFonts w:ascii="Times-Roman" w:hAnsi="Times-Roman"/>
          <w:noProof/>
        </w:rPr>
        <w:t xml:space="preserve">Vallavalitsuse ja huvitatud isiku vahel on </w:t>
      </w:r>
      <w:r w:rsidR="00C87779">
        <w:rPr>
          <w:rFonts w:ascii="Times-Roman" w:hAnsi="Times-Roman"/>
          <w:noProof/>
        </w:rPr>
        <w:t xml:space="preserve">03.12.2021 </w:t>
      </w:r>
      <w:r>
        <w:rPr>
          <w:rFonts w:ascii="Times-Roman" w:hAnsi="Times-Roman"/>
          <w:noProof/>
        </w:rPr>
        <w:t>sõlmitud d</w:t>
      </w:r>
      <w:r w:rsidR="00384F14">
        <w:rPr>
          <w:rFonts w:ascii="Times-Roman" w:hAnsi="Times-Roman"/>
          <w:noProof/>
        </w:rPr>
        <w:t>etailplaneeringu</w:t>
      </w:r>
      <w:r w:rsidRPr="00434F24">
        <w:rPr>
          <w:rFonts w:ascii="Times-Roman" w:hAnsi="Times-Roman"/>
          <w:noProof/>
        </w:rPr>
        <w:t xml:space="preserve">järgsete teede </w:t>
      </w:r>
      <w:r>
        <w:rPr>
          <w:rFonts w:ascii="Times-Roman" w:hAnsi="Times-Roman"/>
          <w:noProof/>
        </w:rPr>
        <w:t xml:space="preserve">ning tehnovõrkude ja –rajatiste </w:t>
      </w:r>
      <w:r w:rsidRPr="00434F24">
        <w:rPr>
          <w:rFonts w:ascii="Times-Roman" w:hAnsi="Times-Roman"/>
          <w:noProof/>
        </w:rPr>
        <w:t>välj</w:t>
      </w:r>
      <w:r>
        <w:rPr>
          <w:rFonts w:ascii="Times-Roman" w:hAnsi="Times-Roman"/>
          <w:noProof/>
        </w:rPr>
        <w:t xml:space="preserve">aehitamise kohustuse </w:t>
      </w:r>
      <w:r w:rsidR="00C87779">
        <w:rPr>
          <w:rFonts w:ascii="Times-Roman" w:hAnsi="Times-Roman"/>
          <w:noProof/>
        </w:rPr>
        <w:t>notariaalne leping</w:t>
      </w:r>
      <w:r>
        <w:rPr>
          <w:rFonts w:ascii="Times-Roman" w:hAnsi="Times-Roman"/>
          <w:noProof/>
        </w:rPr>
        <w:t>.</w:t>
      </w:r>
    </w:p>
    <w:p w14:paraId="2EC5D6C4" w14:textId="77777777" w:rsidR="002C68F7" w:rsidRPr="005601A4" w:rsidRDefault="002C68F7" w:rsidP="002C68F7">
      <w:pPr>
        <w:rPr>
          <w:b/>
          <w:noProof w:val="0"/>
          <w:u w:val="single"/>
        </w:rPr>
      </w:pPr>
      <w:r w:rsidRPr="005601A4">
        <w:rPr>
          <w:b/>
          <w:noProof w:val="0"/>
          <w:u w:val="single"/>
        </w:rPr>
        <w:t>Vastavus üldplaneeringule ja põhjendused detailplaneeringu vastuvõtmiseks</w:t>
      </w:r>
    </w:p>
    <w:p w14:paraId="76CCE309" w14:textId="77777777" w:rsidR="002C68F7" w:rsidRPr="005601A4" w:rsidRDefault="002C68F7" w:rsidP="002C68F7">
      <w:pPr>
        <w:jc w:val="both"/>
        <w:rPr>
          <w:noProof w:val="0"/>
        </w:rPr>
      </w:pPr>
    </w:p>
    <w:p w14:paraId="527E663D" w14:textId="5C96B5A3" w:rsidR="00DA15D4" w:rsidRDefault="00992ED5" w:rsidP="00992ED5">
      <w:pPr>
        <w:jc w:val="both"/>
        <w:rPr>
          <w:noProof w:val="0"/>
        </w:rPr>
      </w:pPr>
      <w:r>
        <w:rPr>
          <w:noProof w:val="0"/>
        </w:rPr>
        <w:t xml:space="preserve">Planeeringus märgitud positsioonide 5-8 ja 13 suurus on ca </w:t>
      </w:r>
      <w:r w:rsidR="00DA15D4">
        <w:rPr>
          <w:noProof w:val="0"/>
        </w:rPr>
        <w:t xml:space="preserve">1500 m² ning nendele soovitakse </w:t>
      </w:r>
      <w:r>
        <w:rPr>
          <w:noProof w:val="0"/>
        </w:rPr>
        <w:t>kavandada paariselamud. Alal kehtiv Loo aleviku, Liivamäe</w:t>
      </w:r>
      <w:r w:rsidR="00DA15D4">
        <w:rPr>
          <w:noProof w:val="0"/>
        </w:rPr>
        <w:t xml:space="preserve"> küla, Saha küla ja Nehatu küla </w:t>
      </w:r>
      <w:r>
        <w:rPr>
          <w:noProof w:val="0"/>
        </w:rPr>
        <w:t>üldplaneering (Kehtestatud Jõelähtme Vallavolikogu 25.08</w:t>
      </w:r>
      <w:r w:rsidR="00DA15D4">
        <w:rPr>
          <w:noProof w:val="0"/>
        </w:rPr>
        <w:t xml:space="preserve">.2011 otsusega nr 209) sätestab </w:t>
      </w:r>
      <w:r>
        <w:rPr>
          <w:noProof w:val="0"/>
        </w:rPr>
        <w:t>paarismaja krundi minimaalseks suuruseks 3000 m². Seega ei v</w:t>
      </w:r>
      <w:r w:rsidR="00DA15D4">
        <w:rPr>
          <w:noProof w:val="0"/>
        </w:rPr>
        <w:t xml:space="preserve">asta detailplaneeringu lahendus </w:t>
      </w:r>
      <w:r>
        <w:rPr>
          <w:noProof w:val="0"/>
        </w:rPr>
        <w:t>planeeringus märgitud positsioonide 5-8 ja 13 osas kehtivale üldplaneeringul</w:t>
      </w:r>
      <w:r w:rsidR="00DA15D4">
        <w:rPr>
          <w:noProof w:val="0"/>
        </w:rPr>
        <w:t xml:space="preserve">e. Planeeringuga </w:t>
      </w:r>
      <w:r>
        <w:rPr>
          <w:noProof w:val="0"/>
        </w:rPr>
        <w:t>tehakse e</w:t>
      </w:r>
      <w:r w:rsidR="00D34079">
        <w:rPr>
          <w:noProof w:val="0"/>
        </w:rPr>
        <w:t xml:space="preserve">ttepanek üldplaneeringut muuta. </w:t>
      </w:r>
      <w:r w:rsidR="00DA15D4" w:rsidRPr="00DA15D4">
        <w:rPr>
          <w:noProof w:val="0"/>
        </w:rPr>
        <w:t>Detailplaneering muudab üldplaneeringut kruntide suuruse osas. On ilmnenud, et Loo ja Liivamäe asumi</w:t>
      </w:r>
      <w:r w:rsidR="005D068C">
        <w:rPr>
          <w:noProof w:val="0"/>
        </w:rPr>
        <w:t>t</w:t>
      </w:r>
      <w:r w:rsidR="00DA15D4" w:rsidRPr="00DA15D4">
        <w:rPr>
          <w:noProof w:val="0"/>
        </w:rPr>
        <w:t>e arendusaladel on üldplaneeringus toodud paariselamu krundi suurus (3000 m</w:t>
      </w:r>
      <w:r w:rsidR="00DA15D4" w:rsidRPr="00DA15D4">
        <w:rPr>
          <w:noProof w:val="0"/>
          <w:vertAlign w:val="superscript"/>
        </w:rPr>
        <w:t>2</w:t>
      </w:r>
      <w:r w:rsidR="00DA15D4" w:rsidRPr="00DA15D4">
        <w:rPr>
          <w:noProof w:val="0"/>
        </w:rPr>
        <w:t>) osutunud planeeringuliselt pigem ebasobivaks. Kuna tegu on Tallinna lähedal asuva tiheasustusalaga, on elamuarenduse surve antud piirkonnas viimaste aastatega kasvanud. Loo aleviku lähiümbruses on hästi toimiv ning arenev sotsiaalne ja tehniline infrastruktuur. Antud piirkonnas on pigem levinud väiksemate kruntidega paaris- ja ridaelamud ning ühepereelamud. Nahkrupõllu detailplaneeringu paariselamute kruntide lahenduses on tasakaalustatud piisav privaatsus ja samas ka krundi minimaalne hooldusvajadus. Arvestades, et ridaelamu puhul on tagatud sarnane asustustihedus, kus ühe majapidamise peale on kavandatud 750 m</w:t>
      </w:r>
      <w:r w:rsidR="00DA15D4" w:rsidRPr="005D068C">
        <w:rPr>
          <w:noProof w:val="0"/>
          <w:vertAlign w:val="superscript"/>
        </w:rPr>
        <w:t xml:space="preserve">2 </w:t>
      </w:r>
      <w:r w:rsidR="00DA15D4" w:rsidRPr="00DA15D4">
        <w:rPr>
          <w:noProof w:val="0"/>
        </w:rPr>
        <w:t>krundipinda, leiab vallavalitsus, et antud juhul on põhjendatud samal loogikal põhineva paariselamu lahenduse kavandamine. Avalik huvi üldplaneeringu muutmiseks on tulevaste elanike muutuvatele nõudmistele vastava kvaliteetse elukeskkonna kavandamise võimaldamine ja valla arengukava ühe eesmärkidest - valla elanike arvu kasv - täitmine.</w:t>
      </w:r>
    </w:p>
    <w:p w14:paraId="56251C2F" w14:textId="77777777" w:rsidR="00DA15D4" w:rsidRDefault="00DA15D4" w:rsidP="00992ED5">
      <w:pPr>
        <w:jc w:val="both"/>
        <w:rPr>
          <w:noProof w:val="0"/>
        </w:rPr>
      </w:pPr>
    </w:p>
    <w:p w14:paraId="391EBCDA" w14:textId="77777777" w:rsidR="00DD0B89" w:rsidRPr="005601A4" w:rsidRDefault="00DD0B89" w:rsidP="00DD0B89">
      <w:pPr>
        <w:jc w:val="both"/>
        <w:rPr>
          <w:noProof w:val="0"/>
          <w:color w:val="FF0000"/>
        </w:rPr>
      </w:pPr>
      <w:r w:rsidRPr="005601A4">
        <w:rPr>
          <w:noProof w:val="0"/>
        </w:rPr>
        <w:t xml:space="preserve">Antud asukohas </w:t>
      </w:r>
      <w:r w:rsidR="00603071">
        <w:rPr>
          <w:noProof w:val="0"/>
        </w:rPr>
        <w:t>pere-</w:t>
      </w:r>
      <w:r w:rsidR="00F336DD">
        <w:rPr>
          <w:noProof w:val="0"/>
        </w:rPr>
        <w:t>,</w:t>
      </w:r>
      <w:r w:rsidR="00603071">
        <w:rPr>
          <w:noProof w:val="0"/>
        </w:rPr>
        <w:t xml:space="preserve"> paaris ja ridaelamute ning neid</w:t>
      </w:r>
      <w:r w:rsidRPr="005601A4">
        <w:rPr>
          <w:noProof w:val="0"/>
        </w:rPr>
        <w:t xml:space="preserve"> teenindavate abihoonete planeerimine on kooskõlas Jõelähtme valla </w:t>
      </w:r>
      <w:r w:rsidR="004223DF" w:rsidRPr="005601A4">
        <w:rPr>
          <w:noProof w:val="0"/>
        </w:rPr>
        <w:t>arenguperspektiividega</w:t>
      </w:r>
      <w:r w:rsidR="00117946" w:rsidRPr="005601A4">
        <w:rPr>
          <w:noProof w:val="0"/>
        </w:rPr>
        <w:t xml:space="preserve">. </w:t>
      </w:r>
      <w:r w:rsidR="00603071">
        <w:rPr>
          <w:noProof w:val="0"/>
        </w:rPr>
        <w:t>Tegemist on elamu</w:t>
      </w:r>
      <w:r w:rsidRPr="005601A4">
        <w:rPr>
          <w:noProof w:val="0"/>
        </w:rPr>
        <w:t>piirkonnaga, kus planeeringuga kavandatu sobitub lähialasse ning järgib varem väljakujunenud asustusstruktuuri ja hoonestuslaadi.</w:t>
      </w:r>
    </w:p>
    <w:p w14:paraId="6B3FCE56" w14:textId="77777777" w:rsidR="005B4C37" w:rsidRPr="005601A4" w:rsidRDefault="005B4C37" w:rsidP="00FB5033">
      <w:pPr>
        <w:jc w:val="both"/>
        <w:rPr>
          <w:bCs/>
          <w:noProof w:val="0"/>
          <w:lang w:eastAsia="et-EE"/>
        </w:rPr>
      </w:pPr>
    </w:p>
    <w:p w14:paraId="56E5BC88" w14:textId="688408F0" w:rsidR="005D0335" w:rsidRDefault="005D0335" w:rsidP="005D0335">
      <w:pPr>
        <w:jc w:val="both"/>
        <w:rPr>
          <w:noProof w:val="0"/>
        </w:rPr>
      </w:pPr>
      <w:r>
        <w:rPr>
          <w:noProof w:val="0"/>
        </w:rPr>
        <w:t xml:space="preserve">Olles läbi vaadanud </w:t>
      </w:r>
      <w:r w:rsidRPr="005D0335">
        <w:rPr>
          <w:noProof w:val="0"/>
        </w:rPr>
        <w:t xml:space="preserve">Liivamäe küla Nahkrupõllu maaüksuse detailplaneeringu </w:t>
      </w:r>
      <w:r>
        <w:rPr>
          <w:noProof w:val="0"/>
        </w:rPr>
        <w:t>(</w:t>
      </w:r>
      <w:r w:rsidRPr="005D0335">
        <w:rPr>
          <w:noProof w:val="0"/>
        </w:rPr>
        <w:t>koostaja Artes Terrae OÜ, töö nr 21007DP3</w:t>
      </w:r>
      <w:r>
        <w:rPr>
          <w:noProof w:val="0"/>
        </w:rPr>
        <w:t>) ning juhindudes kohaliku omavalitsuse korralduse seaduse § 6 lg 1 ja planeerimisseaduse § 134, Jõelähtme Vallavolikogu</w:t>
      </w:r>
    </w:p>
    <w:p w14:paraId="467E82F9" w14:textId="77777777" w:rsidR="005D0335" w:rsidRDefault="005D0335" w:rsidP="005D0335">
      <w:pPr>
        <w:jc w:val="both"/>
        <w:rPr>
          <w:noProof w:val="0"/>
        </w:rPr>
      </w:pPr>
    </w:p>
    <w:p w14:paraId="4817208B" w14:textId="7E7374ED" w:rsidR="00AC2DB0" w:rsidRPr="005D0335" w:rsidRDefault="005D0335" w:rsidP="005D0335">
      <w:pPr>
        <w:jc w:val="both"/>
        <w:rPr>
          <w:b/>
          <w:noProof w:val="0"/>
        </w:rPr>
      </w:pPr>
      <w:r w:rsidRPr="005D0335">
        <w:rPr>
          <w:b/>
          <w:noProof w:val="0"/>
        </w:rPr>
        <w:t>o t s u s t a b:</w:t>
      </w:r>
    </w:p>
    <w:p w14:paraId="33F21224" w14:textId="77777777" w:rsidR="005D0335" w:rsidRDefault="005D0335" w:rsidP="005D0335">
      <w:pPr>
        <w:jc w:val="both"/>
        <w:rPr>
          <w:noProof w:val="0"/>
        </w:rPr>
      </w:pPr>
    </w:p>
    <w:p w14:paraId="68AEAB78" w14:textId="77777777" w:rsidR="005D0335" w:rsidRPr="005601A4" w:rsidRDefault="005D0335" w:rsidP="005D0335">
      <w:pPr>
        <w:jc w:val="both"/>
        <w:rPr>
          <w:noProof w:val="0"/>
        </w:rPr>
      </w:pPr>
    </w:p>
    <w:p w14:paraId="77F9DB0B" w14:textId="0CA6A097" w:rsidR="00A56896" w:rsidRDefault="00A56896" w:rsidP="004913D5">
      <w:pPr>
        <w:pStyle w:val="Loendilik"/>
        <w:numPr>
          <w:ilvl w:val="0"/>
          <w:numId w:val="11"/>
        </w:numPr>
        <w:spacing w:after="0" w:line="240" w:lineRule="auto"/>
        <w:jc w:val="both"/>
        <w:rPr>
          <w:rFonts w:ascii="Times New Roman" w:hAnsi="Times New Roman"/>
          <w:sz w:val="24"/>
          <w:szCs w:val="24"/>
        </w:rPr>
      </w:pPr>
      <w:r w:rsidRPr="005D0335">
        <w:rPr>
          <w:rFonts w:ascii="Times New Roman" w:hAnsi="Times New Roman"/>
          <w:sz w:val="24"/>
          <w:szCs w:val="24"/>
        </w:rPr>
        <w:t xml:space="preserve">Kehtestada Liivamäe küla Nahkrupõllu maaüksuse detailplaneering </w:t>
      </w:r>
      <w:r w:rsidR="00DA15D4" w:rsidRPr="005D0335">
        <w:rPr>
          <w:rFonts w:ascii="Times New Roman" w:hAnsi="Times New Roman"/>
          <w:sz w:val="24"/>
          <w:szCs w:val="24"/>
        </w:rPr>
        <w:t>(planeeringus märgitud positsioonide 5, 6, 7, 8 ja 13 osas)</w:t>
      </w:r>
      <w:r w:rsidR="005D0335" w:rsidRPr="005D0335">
        <w:rPr>
          <w:rFonts w:ascii="Times New Roman" w:hAnsi="Times New Roman"/>
          <w:sz w:val="24"/>
          <w:szCs w:val="24"/>
        </w:rPr>
        <w:t xml:space="preserve">. </w:t>
      </w:r>
    </w:p>
    <w:p w14:paraId="62590877" w14:textId="77777777" w:rsidR="005D0335" w:rsidRPr="005D0335" w:rsidRDefault="005D0335" w:rsidP="005D0335">
      <w:pPr>
        <w:pStyle w:val="Loendilik"/>
        <w:spacing w:after="0" w:line="240" w:lineRule="auto"/>
        <w:jc w:val="both"/>
        <w:rPr>
          <w:rFonts w:ascii="Times New Roman" w:hAnsi="Times New Roman"/>
          <w:sz w:val="24"/>
          <w:szCs w:val="24"/>
        </w:rPr>
      </w:pPr>
    </w:p>
    <w:p w14:paraId="4FC64EBA" w14:textId="77777777" w:rsidR="008574E2" w:rsidRDefault="008574E2" w:rsidP="00F336DD">
      <w:pPr>
        <w:pStyle w:val="Loendilik"/>
        <w:numPr>
          <w:ilvl w:val="0"/>
          <w:numId w:val="11"/>
        </w:numPr>
        <w:spacing w:after="0" w:line="240" w:lineRule="auto"/>
        <w:jc w:val="both"/>
        <w:rPr>
          <w:rFonts w:ascii="Times New Roman" w:hAnsi="Times New Roman"/>
          <w:sz w:val="24"/>
          <w:szCs w:val="24"/>
        </w:rPr>
      </w:pPr>
      <w:r w:rsidRPr="005601A4">
        <w:rPr>
          <w:rFonts w:ascii="Times New Roman" w:hAnsi="Times New Roman"/>
          <w:sz w:val="24"/>
          <w:szCs w:val="24"/>
        </w:rPr>
        <w:t>Detailplaneeringu dokumentidega on võimalik tutvuda Jõelähtme Vallavalitsuse veebilehel, aadressil http://joelahtme.kovtp.ee/detailplaneeringute-avalikud-valjapanekud ja Jõelähtme vallamajas (Postijaama tee 7, Jõelähtme küla, Jõelähtme vald, 74202 Harjumaa).</w:t>
      </w:r>
    </w:p>
    <w:p w14:paraId="05C702AE" w14:textId="77777777" w:rsidR="00F336DD" w:rsidRPr="00F336DD" w:rsidRDefault="00F336DD" w:rsidP="00F336DD">
      <w:pPr>
        <w:jc w:val="both"/>
      </w:pPr>
    </w:p>
    <w:p w14:paraId="3EBE6DCE" w14:textId="5E5CC358" w:rsidR="008B28EA" w:rsidRDefault="00F079F8" w:rsidP="00F336DD">
      <w:pPr>
        <w:pStyle w:val="Loendilik"/>
        <w:numPr>
          <w:ilvl w:val="0"/>
          <w:numId w:val="11"/>
        </w:numPr>
        <w:spacing w:after="0" w:line="240" w:lineRule="auto"/>
        <w:jc w:val="both"/>
        <w:rPr>
          <w:rFonts w:ascii="Times New Roman" w:hAnsi="Times New Roman"/>
          <w:sz w:val="24"/>
          <w:szCs w:val="24"/>
        </w:rPr>
      </w:pPr>
      <w:r w:rsidRPr="005601A4">
        <w:rPr>
          <w:rFonts w:ascii="Times New Roman" w:hAnsi="Times New Roman"/>
          <w:sz w:val="24"/>
          <w:szCs w:val="24"/>
        </w:rPr>
        <w:lastRenderedPageBreak/>
        <w:t xml:space="preserve">Käesoleva </w:t>
      </w:r>
      <w:r w:rsidR="00312C9C">
        <w:rPr>
          <w:rFonts w:ascii="Times New Roman" w:hAnsi="Times New Roman"/>
          <w:sz w:val="24"/>
          <w:szCs w:val="24"/>
        </w:rPr>
        <w:t>otsuse</w:t>
      </w:r>
      <w:r w:rsidRPr="005601A4">
        <w:rPr>
          <w:rFonts w:ascii="Times New Roman" w:hAnsi="Times New Roman"/>
          <w:sz w:val="24"/>
          <w:szCs w:val="24"/>
        </w:rPr>
        <w:t xml:space="preserve"> peale võib esitada Jõelähtme Vallavalitsusele (Postijaama tee 7, Jõelähtme küla, Jõelähtme vald</w:t>
      </w:r>
      <w:r w:rsidR="009D28DB" w:rsidRPr="005601A4">
        <w:rPr>
          <w:rFonts w:ascii="Times New Roman" w:hAnsi="Times New Roman"/>
          <w:sz w:val="24"/>
          <w:szCs w:val="24"/>
        </w:rPr>
        <w:t>,</w:t>
      </w:r>
      <w:r w:rsidRPr="005601A4">
        <w:rPr>
          <w:rFonts w:ascii="Times New Roman" w:hAnsi="Times New Roman"/>
          <w:sz w:val="24"/>
          <w:szCs w:val="24"/>
        </w:rPr>
        <w:t xml:space="preserve"> Harjumaa) vaide haldusmenetluse seaduses sätestatud korras 30 päeva jooksul, arvates </w:t>
      </w:r>
      <w:r w:rsidR="00312C9C">
        <w:rPr>
          <w:rFonts w:ascii="Times New Roman" w:hAnsi="Times New Roman"/>
          <w:sz w:val="24"/>
          <w:szCs w:val="24"/>
        </w:rPr>
        <w:t>otsusest</w:t>
      </w:r>
      <w:r w:rsidRPr="005601A4">
        <w:rPr>
          <w:rFonts w:ascii="Times New Roman" w:hAnsi="Times New Roman"/>
          <w:sz w:val="24"/>
          <w:szCs w:val="24"/>
        </w:rPr>
        <w:t xml:space="preserve"> teadasaamise päevast või päevast, millal oleks pidanud </w:t>
      </w:r>
      <w:r w:rsidR="00312C9C">
        <w:rPr>
          <w:rFonts w:ascii="Times New Roman" w:hAnsi="Times New Roman"/>
          <w:sz w:val="24"/>
          <w:szCs w:val="24"/>
        </w:rPr>
        <w:t>otsusest</w:t>
      </w:r>
      <w:r w:rsidRPr="005601A4">
        <w:rPr>
          <w:rFonts w:ascii="Times New Roman" w:hAnsi="Times New Roman"/>
          <w:sz w:val="24"/>
          <w:szCs w:val="24"/>
        </w:rPr>
        <w:t xml:space="preserve"> teada saama või esitada kaebuse Tallinna Halduskohtule (Pärnu mnt 7, Tallinn) halduskohtumenetluse seadustikus sätestatud korras 30 päeva jooksul, </w:t>
      </w:r>
      <w:r w:rsidR="00312C9C">
        <w:rPr>
          <w:rFonts w:ascii="Times New Roman" w:hAnsi="Times New Roman"/>
          <w:sz w:val="24"/>
          <w:szCs w:val="24"/>
        </w:rPr>
        <w:t>otsuse</w:t>
      </w:r>
      <w:r w:rsidRPr="005601A4">
        <w:rPr>
          <w:rFonts w:ascii="Times New Roman" w:hAnsi="Times New Roman"/>
          <w:sz w:val="24"/>
          <w:szCs w:val="24"/>
        </w:rPr>
        <w:t xml:space="preserve"> teatavakstegemisest arvates.</w:t>
      </w:r>
    </w:p>
    <w:p w14:paraId="2A875233" w14:textId="77777777" w:rsidR="00F336DD" w:rsidRPr="00F336DD" w:rsidRDefault="00F336DD" w:rsidP="00F336DD">
      <w:pPr>
        <w:jc w:val="both"/>
      </w:pPr>
    </w:p>
    <w:p w14:paraId="24694A9E" w14:textId="1C777E50" w:rsidR="008D756C" w:rsidRPr="005601A4" w:rsidRDefault="00312C9C" w:rsidP="008B28EA">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Otsus</w:t>
      </w:r>
      <w:bookmarkStart w:id="0" w:name="_GoBack"/>
      <w:bookmarkEnd w:id="0"/>
      <w:r w:rsidR="00F079F8" w:rsidRPr="005601A4">
        <w:rPr>
          <w:rFonts w:ascii="Times New Roman" w:hAnsi="Times New Roman"/>
          <w:sz w:val="24"/>
          <w:szCs w:val="24"/>
        </w:rPr>
        <w:t xml:space="preserve"> jõustub teatavakstegemisest.</w:t>
      </w:r>
    </w:p>
    <w:p w14:paraId="76604BF0" w14:textId="77777777" w:rsidR="00117946" w:rsidRPr="005601A4" w:rsidRDefault="00117946" w:rsidP="00117946">
      <w:pPr>
        <w:jc w:val="both"/>
      </w:pPr>
    </w:p>
    <w:p w14:paraId="674E2D65" w14:textId="77777777" w:rsidR="00117946" w:rsidRDefault="00117946" w:rsidP="00117946">
      <w:pPr>
        <w:jc w:val="both"/>
      </w:pPr>
    </w:p>
    <w:p w14:paraId="3D307B98" w14:textId="77777777" w:rsidR="00F336DD" w:rsidRDefault="00F336DD" w:rsidP="00117946">
      <w:pPr>
        <w:jc w:val="both"/>
      </w:pPr>
    </w:p>
    <w:p w14:paraId="08025262" w14:textId="77777777" w:rsidR="00F336DD" w:rsidRPr="005601A4" w:rsidRDefault="00F336DD" w:rsidP="00117946">
      <w:pPr>
        <w:jc w:val="both"/>
      </w:pPr>
    </w:p>
    <w:p w14:paraId="5C1F3D1C" w14:textId="77777777" w:rsidR="008D756C" w:rsidRPr="005601A4" w:rsidRDefault="008D756C" w:rsidP="0098341E">
      <w:pPr>
        <w:rPr>
          <w:noProof w:val="0"/>
        </w:rPr>
      </w:pPr>
    </w:p>
    <w:p w14:paraId="5747C862" w14:textId="6595B66C" w:rsidR="008357E6" w:rsidRDefault="00DA15D4" w:rsidP="008357E6">
      <w:pPr>
        <w:rPr>
          <w:noProof w:val="0"/>
        </w:rPr>
      </w:pPr>
      <w:r>
        <w:rPr>
          <w:noProof w:val="0"/>
        </w:rPr>
        <w:t xml:space="preserve">Väino Haab </w:t>
      </w:r>
    </w:p>
    <w:p w14:paraId="76604075" w14:textId="6E7D07A2" w:rsidR="00DA15D4" w:rsidRPr="005601A4" w:rsidRDefault="00DA15D4" w:rsidP="008357E6">
      <w:pPr>
        <w:rPr>
          <w:noProof w:val="0"/>
        </w:rPr>
      </w:pPr>
      <w:r>
        <w:rPr>
          <w:noProof w:val="0"/>
        </w:rPr>
        <w:t>Volikogu esimees</w:t>
      </w:r>
    </w:p>
    <w:sectPr w:rsidR="00DA15D4" w:rsidRPr="005601A4" w:rsidSect="001A4F15">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0A3F3" w14:textId="77777777" w:rsidR="00520D7C" w:rsidRDefault="00520D7C" w:rsidP="001A4F15">
      <w:r>
        <w:separator/>
      </w:r>
    </w:p>
  </w:endnote>
  <w:endnote w:type="continuationSeparator" w:id="0">
    <w:p w14:paraId="12EFDA28" w14:textId="77777777" w:rsidR="00520D7C" w:rsidRDefault="00520D7C" w:rsidP="001A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BFA2D" w14:textId="77777777" w:rsidR="00786D5E" w:rsidRDefault="00786D5E">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7062"/>
      <w:docPartObj>
        <w:docPartGallery w:val="Page Numbers (Bottom of Page)"/>
        <w:docPartUnique/>
      </w:docPartObj>
    </w:sdtPr>
    <w:sdtEndPr/>
    <w:sdtContent>
      <w:p w14:paraId="29F298E2" w14:textId="77777777" w:rsidR="00786D5E" w:rsidRDefault="00D92A2F">
        <w:pPr>
          <w:pStyle w:val="Jalus"/>
          <w:jc w:val="right"/>
        </w:pPr>
        <w:r>
          <w:fldChar w:fldCharType="begin"/>
        </w:r>
        <w:r>
          <w:instrText xml:space="preserve"> PAGE   \* MERGEFORMAT </w:instrText>
        </w:r>
        <w:r>
          <w:fldChar w:fldCharType="separate"/>
        </w:r>
        <w:r w:rsidR="00312C9C">
          <w:t>4</w:t>
        </w:r>
        <w:r>
          <w:fldChar w:fldCharType="end"/>
        </w:r>
      </w:p>
    </w:sdtContent>
  </w:sdt>
  <w:p w14:paraId="5ADFD32B" w14:textId="77777777" w:rsidR="00786D5E" w:rsidRDefault="00786D5E">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E1BC3" w14:textId="77777777" w:rsidR="00786D5E" w:rsidRDefault="00786D5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EEB59" w14:textId="77777777" w:rsidR="00520D7C" w:rsidRDefault="00520D7C" w:rsidP="001A4F15">
      <w:r>
        <w:separator/>
      </w:r>
    </w:p>
  </w:footnote>
  <w:footnote w:type="continuationSeparator" w:id="0">
    <w:p w14:paraId="4947C058" w14:textId="77777777" w:rsidR="00520D7C" w:rsidRDefault="00520D7C" w:rsidP="001A4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2566D" w14:textId="77777777" w:rsidR="00786D5E" w:rsidRDefault="00786D5E">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D47F1" w14:textId="77777777" w:rsidR="00786D5E" w:rsidRDefault="00786D5E">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D0815" w14:textId="77777777" w:rsidR="00786D5E" w:rsidRDefault="00786D5E">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5878EA"/>
    <w:multiLevelType w:val="hybridMultilevel"/>
    <w:tmpl w:val="DCA2E7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4D08DB"/>
    <w:multiLevelType w:val="hybridMultilevel"/>
    <w:tmpl w:val="B4DCD5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50D77C94"/>
    <w:multiLevelType w:val="hybridMultilevel"/>
    <w:tmpl w:val="3A264D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970422E"/>
    <w:multiLevelType w:val="hybridMultilevel"/>
    <w:tmpl w:val="33941D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 w:numId="8">
    <w:abstractNumId w:val="1"/>
  </w:num>
  <w:num w:numId="9">
    <w:abstractNumId w:val="9"/>
  </w:num>
  <w:num w:numId="10">
    <w:abstractNumId w:val="10"/>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565A"/>
    <w:rsid w:val="000064E7"/>
    <w:rsid w:val="00006E1A"/>
    <w:rsid w:val="000113E5"/>
    <w:rsid w:val="0001246D"/>
    <w:rsid w:val="0002380E"/>
    <w:rsid w:val="000259B7"/>
    <w:rsid w:val="00027834"/>
    <w:rsid w:val="00034FFC"/>
    <w:rsid w:val="000409A8"/>
    <w:rsid w:val="00043AF4"/>
    <w:rsid w:val="00044DE5"/>
    <w:rsid w:val="00050AED"/>
    <w:rsid w:val="00050E60"/>
    <w:rsid w:val="00050F97"/>
    <w:rsid w:val="00052390"/>
    <w:rsid w:val="00054540"/>
    <w:rsid w:val="0005713F"/>
    <w:rsid w:val="000579A7"/>
    <w:rsid w:val="0006142B"/>
    <w:rsid w:val="000703EB"/>
    <w:rsid w:val="00070B57"/>
    <w:rsid w:val="00077F27"/>
    <w:rsid w:val="00090BE6"/>
    <w:rsid w:val="0009557C"/>
    <w:rsid w:val="00095C85"/>
    <w:rsid w:val="000964A8"/>
    <w:rsid w:val="000A6ED5"/>
    <w:rsid w:val="000A7E01"/>
    <w:rsid w:val="000C44FB"/>
    <w:rsid w:val="000C4D3A"/>
    <w:rsid w:val="000C76B1"/>
    <w:rsid w:val="000D4BDA"/>
    <w:rsid w:val="000D751F"/>
    <w:rsid w:val="000D7AF4"/>
    <w:rsid w:val="000E0A5D"/>
    <w:rsid w:val="000E10EF"/>
    <w:rsid w:val="000E1334"/>
    <w:rsid w:val="000E2113"/>
    <w:rsid w:val="000E2D13"/>
    <w:rsid w:val="000E7D09"/>
    <w:rsid w:val="000F0B81"/>
    <w:rsid w:val="000F158D"/>
    <w:rsid w:val="000F19AD"/>
    <w:rsid w:val="000F28F0"/>
    <w:rsid w:val="000F4CCD"/>
    <w:rsid w:val="000F5D6C"/>
    <w:rsid w:val="00100685"/>
    <w:rsid w:val="00110CD3"/>
    <w:rsid w:val="00111FC6"/>
    <w:rsid w:val="00113202"/>
    <w:rsid w:val="00113233"/>
    <w:rsid w:val="0011383F"/>
    <w:rsid w:val="00117946"/>
    <w:rsid w:val="001203BE"/>
    <w:rsid w:val="001337E3"/>
    <w:rsid w:val="00134A3F"/>
    <w:rsid w:val="0013526C"/>
    <w:rsid w:val="00135570"/>
    <w:rsid w:val="001356F0"/>
    <w:rsid w:val="0014575A"/>
    <w:rsid w:val="00147CE3"/>
    <w:rsid w:val="00154CB4"/>
    <w:rsid w:val="00160D1A"/>
    <w:rsid w:val="00163525"/>
    <w:rsid w:val="00170DB9"/>
    <w:rsid w:val="001737CF"/>
    <w:rsid w:val="0017435F"/>
    <w:rsid w:val="0017464E"/>
    <w:rsid w:val="00175066"/>
    <w:rsid w:val="00176AF7"/>
    <w:rsid w:val="00180A45"/>
    <w:rsid w:val="00183289"/>
    <w:rsid w:val="001853DF"/>
    <w:rsid w:val="00187CBF"/>
    <w:rsid w:val="00192562"/>
    <w:rsid w:val="00192D56"/>
    <w:rsid w:val="00193682"/>
    <w:rsid w:val="001969BF"/>
    <w:rsid w:val="001A36FB"/>
    <w:rsid w:val="001A4F15"/>
    <w:rsid w:val="001B1F81"/>
    <w:rsid w:val="001B2B90"/>
    <w:rsid w:val="001C4ECC"/>
    <w:rsid w:val="001D17F4"/>
    <w:rsid w:val="001D40E5"/>
    <w:rsid w:val="001D4EC4"/>
    <w:rsid w:val="001D5430"/>
    <w:rsid w:val="001D5B52"/>
    <w:rsid w:val="001D5FBE"/>
    <w:rsid w:val="001D614F"/>
    <w:rsid w:val="001E0BFC"/>
    <w:rsid w:val="001E5F86"/>
    <w:rsid w:val="001E766B"/>
    <w:rsid w:val="001F16F2"/>
    <w:rsid w:val="001F236E"/>
    <w:rsid w:val="001F5B4D"/>
    <w:rsid w:val="0020312E"/>
    <w:rsid w:val="00211F1C"/>
    <w:rsid w:val="00213863"/>
    <w:rsid w:val="00230F5D"/>
    <w:rsid w:val="0023254A"/>
    <w:rsid w:val="002344A9"/>
    <w:rsid w:val="00234615"/>
    <w:rsid w:val="0023532B"/>
    <w:rsid w:val="002445EC"/>
    <w:rsid w:val="00245F7D"/>
    <w:rsid w:val="00254A31"/>
    <w:rsid w:val="00255847"/>
    <w:rsid w:val="0025676F"/>
    <w:rsid w:val="00280142"/>
    <w:rsid w:val="002814E9"/>
    <w:rsid w:val="002831B5"/>
    <w:rsid w:val="00293C70"/>
    <w:rsid w:val="002948B3"/>
    <w:rsid w:val="002965AA"/>
    <w:rsid w:val="00296756"/>
    <w:rsid w:val="00296CA6"/>
    <w:rsid w:val="002A36D7"/>
    <w:rsid w:val="002A3B40"/>
    <w:rsid w:val="002B22B8"/>
    <w:rsid w:val="002B2645"/>
    <w:rsid w:val="002C42E2"/>
    <w:rsid w:val="002C484E"/>
    <w:rsid w:val="002C68F7"/>
    <w:rsid w:val="002C6999"/>
    <w:rsid w:val="002D29D4"/>
    <w:rsid w:val="002D5D51"/>
    <w:rsid w:val="002E68D6"/>
    <w:rsid w:val="003021D5"/>
    <w:rsid w:val="00312C9C"/>
    <w:rsid w:val="003136A9"/>
    <w:rsid w:val="003307FA"/>
    <w:rsid w:val="003321DF"/>
    <w:rsid w:val="00334093"/>
    <w:rsid w:val="003345EA"/>
    <w:rsid w:val="00335F39"/>
    <w:rsid w:val="00346728"/>
    <w:rsid w:val="00346FCE"/>
    <w:rsid w:val="00347E23"/>
    <w:rsid w:val="00352863"/>
    <w:rsid w:val="00352FF0"/>
    <w:rsid w:val="00356B67"/>
    <w:rsid w:val="00362193"/>
    <w:rsid w:val="00366EB4"/>
    <w:rsid w:val="003671AE"/>
    <w:rsid w:val="0037157E"/>
    <w:rsid w:val="003718C7"/>
    <w:rsid w:val="0037611D"/>
    <w:rsid w:val="0037748F"/>
    <w:rsid w:val="00377CC8"/>
    <w:rsid w:val="0038346A"/>
    <w:rsid w:val="00384631"/>
    <w:rsid w:val="00384F14"/>
    <w:rsid w:val="003851EE"/>
    <w:rsid w:val="00387FCE"/>
    <w:rsid w:val="00391781"/>
    <w:rsid w:val="00392C49"/>
    <w:rsid w:val="00393D80"/>
    <w:rsid w:val="00397659"/>
    <w:rsid w:val="003A25F5"/>
    <w:rsid w:val="003A2BAA"/>
    <w:rsid w:val="003A3521"/>
    <w:rsid w:val="003A383C"/>
    <w:rsid w:val="003A3F8E"/>
    <w:rsid w:val="003A4322"/>
    <w:rsid w:val="003A475E"/>
    <w:rsid w:val="003B30B3"/>
    <w:rsid w:val="003B692A"/>
    <w:rsid w:val="003C233D"/>
    <w:rsid w:val="003D4F3C"/>
    <w:rsid w:val="003D5626"/>
    <w:rsid w:val="003E1986"/>
    <w:rsid w:val="003E2BE7"/>
    <w:rsid w:val="003E4A08"/>
    <w:rsid w:val="003F1677"/>
    <w:rsid w:val="0040244C"/>
    <w:rsid w:val="00402EC7"/>
    <w:rsid w:val="004062B0"/>
    <w:rsid w:val="00406B40"/>
    <w:rsid w:val="004146F1"/>
    <w:rsid w:val="00420B97"/>
    <w:rsid w:val="00421FC5"/>
    <w:rsid w:val="004223DF"/>
    <w:rsid w:val="00431C0D"/>
    <w:rsid w:val="00434F24"/>
    <w:rsid w:val="00437FA6"/>
    <w:rsid w:val="00442AFF"/>
    <w:rsid w:val="00443DE4"/>
    <w:rsid w:val="00446900"/>
    <w:rsid w:val="00446A7F"/>
    <w:rsid w:val="00455419"/>
    <w:rsid w:val="0045548A"/>
    <w:rsid w:val="00462FDE"/>
    <w:rsid w:val="00464A94"/>
    <w:rsid w:val="00470817"/>
    <w:rsid w:val="00485327"/>
    <w:rsid w:val="0049345C"/>
    <w:rsid w:val="004B1270"/>
    <w:rsid w:val="004B3146"/>
    <w:rsid w:val="004B3D50"/>
    <w:rsid w:val="004B45E4"/>
    <w:rsid w:val="004B753A"/>
    <w:rsid w:val="004C1A25"/>
    <w:rsid w:val="004C1B7B"/>
    <w:rsid w:val="004C2682"/>
    <w:rsid w:val="004C7D53"/>
    <w:rsid w:val="004C7E4F"/>
    <w:rsid w:val="004D0DD0"/>
    <w:rsid w:val="004D34F2"/>
    <w:rsid w:val="004D67A2"/>
    <w:rsid w:val="004E2019"/>
    <w:rsid w:val="004E2C08"/>
    <w:rsid w:val="004E3F56"/>
    <w:rsid w:val="004E46E2"/>
    <w:rsid w:val="004E4E67"/>
    <w:rsid w:val="004F199D"/>
    <w:rsid w:val="004F1C3C"/>
    <w:rsid w:val="004F430B"/>
    <w:rsid w:val="004F4B0B"/>
    <w:rsid w:val="004F768F"/>
    <w:rsid w:val="00501DA1"/>
    <w:rsid w:val="00504A8F"/>
    <w:rsid w:val="00504D18"/>
    <w:rsid w:val="00505C89"/>
    <w:rsid w:val="005117A5"/>
    <w:rsid w:val="00512A33"/>
    <w:rsid w:val="00514363"/>
    <w:rsid w:val="00520D7C"/>
    <w:rsid w:val="00520F8F"/>
    <w:rsid w:val="00521A5F"/>
    <w:rsid w:val="00521FB0"/>
    <w:rsid w:val="00524A08"/>
    <w:rsid w:val="00526A22"/>
    <w:rsid w:val="00530FD5"/>
    <w:rsid w:val="005340B0"/>
    <w:rsid w:val="00537227"/>
    <w:rsid w:val="00542287"/>
    <w:rsid w:val="00545D3B"/>
    <w:rsid w:val="00547B22"/>
    <w:rsid w:val="005509AB"/>
    <w:rsid w:val="00551ADE"/>
    <w:rsid w:val="0055246C"/>
    <w:rsid w:val="005566AD"/>
    <w:rsid w:val="005601A4"/>
    <w:rsid w:val="00565EF6"/>
    <w:rsid w:val="00577623"/>
    <w:rsid w:val="00584C0B"/>
    <w:rsid w:val="005858E8"/>
    <w:rsid w:val="00592291"/>
    <w:rsid w:val="005A1606"/>
    <w:rsid w:val="005A2B07"/>
    <w:rsid w:val="005A3B94"/>
    <w:rsid w:val="005B1955"/>
    <w:rsid w:val="005B19E8"/>
    <w:rsid w:val="005B1D64"/>
    <w:rsid w:val="005B2205"/>
    <w:rsid w:val="005B4C37"/>
    <w:rsid w:val="005B7B52"/>
    <w:rsid w:val="005B7F91"/>
    <w:rsid w:val="005C5CB1"/>
    <w:rsid w:val="005C702B"/>
    <w:rsid w:val="005C73AE"/>
    <w:rsid w:val="005D0335"/>
    <w:rsid w:val="005D068C"/>
    <w:rsid w:val="005D34FF"/>
    <w:rsid w:val="005D3605"/>
    <w:rsid w:val="005D6175"/>
    <w:rsid w:val="005E1AF0"/>
    <w:rsid w:val="005F13DE"/>
    <w:rsid w:val="005F675F"/>
    <w:rsid w:val="005F74D6"/>
    <w:rsid w:val="00602C9A"/>
    <w:rsid w:val="00603071"/>
    <w:rsid w:val="0060421A"/>
    <w:rsid w:val="00606CEA"/>
    <w:rsid w:val="00613798"/>
    <w:rsid w:val="006147E3"/>
    <w:rsid w:val="0062230F"/>
    <w:rsid w:val="00626E5E"/>
    <w:rsid w:val="00634E39"/>
    <w:rsid w:val="0064258F"/>
    <w:rsid w:val="00642B5A"/>
    <w:rsid w:val="006521F9"/>
    <w:rsid w:val="00660537"/>
    <w:rsid w:val="00666613"/>
    <w:rsid w:val="00666966"/>
    <w:rsid w:val="00667B19"/>
    <w:rsid w:val="00670B8E"/>
    <w:rsid w:val="00676286"/>
    <w:rsid w:val="00680EB4"/>
    <w:rsid w:val="00685C06"/>
    <w:rsid w:val="006872B7"/>
    <w:rsid w:val="00690498"/>
    <w:rsid w:val="006909F0"/>
    <w:rsid w:val="00694552"/>
    <w:rsid w:val="006A1B45"/>
    <w:rsid w:val="006A2510"/>
    <w:rsid w:val="006A3ABF"/>
    <w:rsid w:val="006A4256"/>
    <w:rsid w:val="006A4F9E"/>
    <w:rsid w:val="006B0498"/>
    <w:rsid w:val="006B1EC6"/>
    <w:rsid w:val="006C2386"/>
    <w:rsid w:val="006C3CC7"/>
    <w:rsid w:val="006C474D"/>
    <w:rsid w:val="006C617D"/>
    <w:rsid w:val="006C77A1"/>
    <w:rsid w:val="006C78F2"/>
    <w:rsid w:val="006D3B31"/>
    <w:rsid w:val="006D69BC"/>
    <w:rsid w:val="006E266C"/>
    <w:rsid w:val="006E35DE"/>
    <w:rsid w:val="006F7AFD"/>
    <w:rsid w:val="00700DFF"/>
    <w:rsid w:val="00704CE1"/>
    <w:rsid w:val="00711A77"/>
    <w:rsid w:val="00711C08"/>
    <w:rsid w:val="00712ECD"/>
    <w:rsid w:val="00714A5A"/>
    <w:rsid w:val="00716E44"/>
    <w:rsid w:val="00720641"/>
    <w:rsid w:val="007257FA"/>
    <w:rsid w:val="00731C64"/>
    <w:rsid w:val="00731D19"/>
    <w:rsid w:val="00731EC0"/>
    <w:rsid w:val="00732C2B"/>
    <w:rsid w:val="00737032"/>
    <w:rsid w:val="0073724F"/>
    <w:rsid w:val="007376F6"/>
    <w:rsid w:val="00737729"/>
    <w:rsid w:val="0074317C"/>
    <w:rsid w:val="00744789"/>
    <w:rsid w:val="00750018"/>
    <w:rsid w:val="00750335"/>
    <w:rsid w:val="0075343A"/>
    <w:rsid w:val="00762BF9"/>
    <w:rsid w:val="007713FA"/>
    <w:rsid w:val="00771677"/>
    <w:rsid w:val="007735C0"/>
    <w:rsid w:val="007767A1"/>
    <w:rsid w:val="00786D5E"/>
    <w:rsid w:val="00794368"/>
    <w:rsid w:val="007A020E"/>
    <w:rsid w:val="007A1CE5"/>
    <w:rsid w:val="007A1FC3"/>
    <w:rsid w:val="007A219F"/>
    <w:rsid w:val="007A2E55"/>
    <w:rsid w:val="007A3262"/>
    <w:rsid w:val="007A75EE"/>
    <w:rsid w:val="007A7F97"/>
    <w:rsid w:val="007B5EA7"/>
    <w:rsid w:val="007B5FB2"/>
    <w:rsid w:val="007B61D7"/>
    <w:rsid w:val="007B7753"/>
    <w:rsid w:val="007C0F2E"/>
    <w:rsid w:val="007C3BE9"/>
    <w:rsid w:val="007C6BD4"/>
    <w:rsid w:val="007D6067"/>
    <w:rsid w:val="007E527A"/>
    <w:rsid w:val="007E587F"/>
    <w:rsid w:val="007E6354"/>
    <w:rsid w:val="007E6B50"/>
    <w:rsid w:val="007F66A4"/>
    <w:rsid w:val="007F7919"/>
    <w:rsid w:val="007F7F28"/>
    <w:rsid w:val="00802CD9"/>
    <w:rsid w:val="00803582"/>
    <w:rsid w:val="00803B65"/>
    <w:rsid w:val="00815082"/>
    <w:rsid w:val="00817F79"/>
    <w:rsid w:val="008225A8"/>
    <w:rsid w:val="00831D90"/>
    <w:rsid w:val="008357E6"/>
    <w:rsid w:val="00835905"/>
    <w:rsid w:val="00840C3F"/>
    <w:rsid w:val="00843BFC"/>
    <w:rsid w:val="00847B66"/>
    <w:rsid w:val="008574E2"/>
    <w:rsid w:val="00863E03"/>
    <w:rsid w:val="00875D7F"/>
    <w:rsid w:val="008763F2"/>
    <w:rsid w:val="00877FE4"/>
    <w:rsid w:val="008807FB"/>
    <w:rsid w:val="00892010"/>
    <w:rsid w:val="00893A4D"/>
    <w:rsid w:val="00893FF6"/>
    <w:rsid w:val="008A2D0A"/>
    <w:rsid w:val="008A71E6"/>
    <w:rsid w:val="008B0FB4"/>
    <w:rsid w:val="008B28EA"/>
    <w:rsid w:val="008B45BC"/>
    <w:rsid w:val="008C6826"/>
    <w:rsid w:val="008D63B1"/>
    <w:rsid w:val="008D756C"/>
    <w:rsid w:val="008E1F9E"/>
    <w:rsid w:val="008F03A3"/>
    <w:rsid w:val="008F0931"/>
    <w:rsid w:val="008F2A39"/>
    <w:rsid w:val="0090063E"/>
    <w:rsid w:val="00903F77"/>
    <w:rsid w:val="0090641E"/>
    <w:rsid w:val="0090669A"/>
    <w:rsid w:val="00910750"/>
    <w:rsid w:val="00916BA4"/>
    <w:rsid w:val="0092162D"/>
    <w:rsid w:val="0092773E"/>
    <w:rsid w:val="00927E8D"/>
    <w:rsid w:val="0093087C"/>
    <w:rsid w:val="00930E34"/>
    <w:rsid w:val="00941243"/>
    <w:rsid w:val="0094222B"/>
    <w:rsid w:val="009503A5"/>
    <w:rsid w:val="00951226"/>
    <w:rsid w:val="0095296E"/>
    <w:rsid w:val="009632AF"/>
    <w:rsid w:val="00965A43"/>
    <w:rsid w:val="00965C85"/>
    <w:rsid w:val="00966D3C"/>
    <w:rsid w:val="0097103A"/>
    <w:rsid w:val="009758E8"/>
    <w:rsid w:val="00976A52"/>
    <w:rsid w:val="00982528"/>
    <w:rsid w:val="0098341E"/>
    <w:rsid w:val="00985413"/>
    <w:rsid w:val="00985547"/>
    <w:rsid w:val="00990E3F"/>
    <w:rsid w:val="009922DB"/>
    <w:rsid w:val="00992ED5"/>
    <w:rsid w:val="00994DA4"/>
    <w:rsid w:val="00997019"/>
    <w:rsid w:val="009A0AF6"/>
    <w:rsid w:val="009A10F1"/>
    <w:rsid w:val="009A171D"/>
    <w:rsid w:val="009A733D"/>
    <w:rsid w:val="009A7AD3"/>
    <w:rsid w:val="009B21A2"/>
    <w:rsid w:val="009B6329"/>
    <w:rsid w:val="009B7743"/>
    <w:rsid w:val="009C7B77"/>
    <w:rsid w:val="009C7BD1"/>
    <w:rsid w:val="009D109B"/>
    <w:rsid w:val="009D28DB"/>
    <w:rsid w:val="009D6B53"/>
    <w:rsid w:val="009D7D54"/>
    <w:rsid w:val="009E1505"/>
    <w:rsid w:val="009E2174"/>
    <w:rsid w:val="009E409C"/>
    <w:rsid w:val="009E50BD"/>
    <w:rsid w:val="009E768E"/>
    <w:rsid w:val="009E7B96"/>
    <w:rsid w:val="009F02B3"/>
    <w:rsid w:val="009F243D"/>
    <w:rsid w:val="009F32CD"/>
    <w:rsid w:val="009F39B5"/>
    <w:rsid w:val="009F5D74"/>
    <w:rsid w:val="00A00967"/>
    <w:rsid w:val="00A00973"/>
    <w:rsid w:val="00A035F6"/>
    <w:rsid w:val="00A05DCA"/>
    <w:rsid w:val="00A07590"/>
    <w:rsid w:val="00A25D23"/>
    <w:rsid w:val="00A27F85"/>
    <w:rsid w:val="00A3048F"/>
    <w:rsid w:val="00A400C4"/>
    <w:rsid w:val="00A40BF5"/>
    <w:rsid w:val="00A411E6"/>
    <w:rsid w:val="00A5341C"/>
    <w:rsid w:val="00A54CFB"/>
    <w:rsid w:val="00A552F5"/>
    <w:rsid w:val="00A56896"/>
    <w:rsid w:val="00A65621"/>
    <w:rsid w:val="00A70FE5"/>
    <w:rsid w:val="00A723A8"/>
    <w:rsid w:val="00A77029"/>
    <w:rsid w:val="00A77796"/>
    <w:rsid w:val="00A84222"/>
    <w:rsid w:val="00A8520E"/>
    <w:rsid w:val="00A87A02"/>
    <w:rsid w:val="00A92AB5"/>
    <w:rsid w:val="00A93C19"/>
    <w:rsid w:val="00A945FA"/>
    <w:rsid w:val="00A97FB5"/>
    <w:rsid w:val="00AB0437"/>
    <w:rsid w:val="00AB13F9"/>
    <w:rsid w:val="00AB33E0"/>
    <w:rsid w:val="00AB5078"/>
    <w:rsid w:val="00AC15EF"/>
    <w:rsid w:val="00AC1F8D"/>
    <w:rsid w:val="00AC2DB0"/>
    <w:rsid w:val="00AC469B"/>
    <w:rsid w:val="00AC4A7B"/>
    <w:rsid w:val="00AC5BB3"/>
    <w:rsid w:val="00AD0194"/>
    <w:rsid w:val="00AD044A"/>
    <w:rsid w:val="00AD1C46"/>
    <w:rsid w:val="00AE0965"/>
    <w:rsid w:val="00AE4D22"/>
    <w:rsid w:val="00AE5604"/>
    <w:rsid w:val="00AE5724"/>
    <w:rsid w:val="00AF0251"/>
    <w:rsid w:val="00AF3A26"/>
    <w:rsid w:val="00AF63EC"/>
    <w:rsid w:val="00B03C32"/>
    <w:rsid w:val="00B07160"/>
    <w:rsid w:val="00B07BA4"/>
    <w:rsid w:val="00B11303"/>
    <w:rsid w:val="00B121A8"/>
    <w:rsid w:val="00B124EB"/>
    <w:rsid w:val="00B15793"/>
    <w:rsid w:val="00B26317"/>
    <w:rsid w:val="00B27469"/>
    <w:rsid w:val="00B336C1"/>
    <w:rsid w:val="00B367FF"/>
    <w:rsid w:val="00B36B3F"/>
    <w:rsid w:val="00B403F9"/>
    <w:rsid w:val="00B40EB3"/>
    <w:rsid w:val="00B42490"/>
    <w:rsid w:val="00B43065"/>
    <w:rsid w:val="00B46090"/>
    <w:rsid w:val="00B4702C"/>
    <w:rsid w:val="00B50A9E"/>
    <w:rsid w:val="00B63579"/>
    <w:rsid w:val="00B64906"/>
    <w:rsid w:val="00B649FD"/>
    <w:rsid w:val="00B73CEA"/>
    <w:rsid w:val="00B74082"/>
    <w:rsid w:val="00B772A1"/>
    <w:rsid w:val="00B77E17"/>
    <w:rsid w:val="00B82CAA"/>
    <w:rsid w:val="00B92994"/>
    <w:rsid w:val="00B92AA9"/>
    <w:rsid w:val="00B9790C"/>
    <w:rsid w:val="00BB0376"/>
    <w:rsid w:val="00BB14C6"/>
    <w:rsid w:val="00BB1AFF"/>
    <w:rsid w:val="00BB326E"/>
    <w:rsid w:val="00BB6C85"/>
    <w:rsid w:val="00BB6CF6"/>
    <w:rsid w:val="00BC2732"/>
    <w:rsid w:val="00BC2F1C"/>
    <w:rsid w:val="00BC41FA"/>
    <w:rsid w:val="00BC51E6"/>
    <w:rsid w:val="00BC5E55"/>
    <w:rsid w:val="00BC6200"/>
    <w:rsid w:val="00BD0554"/>
    <w:rsid w:val="00BD0BE8"/>
    <w:rsid w:val="00BD0DE6"/>
    <w:rsid w:val="00BE3912"/>
    <w:rsid w:val="00BE5D40"/>
    <w:rsid w:val="00BE6B19"/>
    <w:rsid w:val="00BE7FF1"/>
    <w:rsid w:val="00BF078A"/>
    <w:rsid w:val="00BF2A30"/>
    <w:rsid w:val="00BF50B3"/>
    <w:rsid w:val="00BF5683"/>
    <w:rsid w:val="00C06EEE"/>
    <w:rsid w:val="00C17A3D"/>
    <w:rsid w:val="00C22314"/>
    <w:rsid w:val="00C22343"/>
    <w:rsid w:val="00C23C82"/>
    <w:rsid w:val="00C31F17"/>
    <w:rsid w:val="00C35DBF"/>
    <w:rsid w:val="00C36EDE"/>
    <w:rsid w:val="00C418E9"/>
    <w:rsid w:val="00C43921"/>
    <w:rsid w:val="00C43D20"/>
    <w:rsid w:val="00C50AA6"/>
    <w:rsid w:val="00C52D0D"/>
    <w:rsid w:val="00C76848"/>
    <w:rsid w:val="00C76C5C"/>
    <w:rsid w:val="00C76EE0"/>
    <w:rsid w:val="00C8751F"/>
    <w:rsid w:val="00C87779"/>
    <w:rsid w:val="00C877B6"/>
    <w:rsid w:val="00C91359"/>
    <w:rsid w:val="00C938E1"/>
    <w:rsid w:val="00C94514"/>
    <w:rsid w:val="00C95505"/>
    <w:rsid w:val="00C95FF1"/>
    <w:rsid w:val="00C96C72"/>
    <w:rsid w:val="00CA1AE9"/>
    <w:rsid w:val="00CA6C66"/>
    <w:rsid w:val="00CB2445"/>
    <w:rsid w:val="00CB2550"/>
    <w:rsid w:val="00CB46D8"/>
    <w:rsid w:val="00CB513B"/>
    <w:rsid w:val="00CB6D05"/>
    <w:rsid w:val="00CC11DF"/>
    <w:rsid w:val="00CC313E"/>
    <w:rsid w:val="00CC3693"/>
    <w:rsid w:val="00CC6EE6"/>
    <w:rsid w:val="00CD3DB9"/>
    <w:rsid w:val="00CE7A14"/>
    <w:rsid w:val="00CF25CB"/>
    <w:rsid w:val="00D0163B"/>
    <w:rsid w:val="00D030C8"/>
    <w:rsid w:val="00D03A06"/>
    <w:rsid w:val="00D06317"/>
    <w:rsid w:val="00D10DC5"/>
    <w:rsid w:val="00D13A57"/>
    <w:rsid w:val="00D225F0"/>
    <w:rsid w:val="00D22A8C"/>
    <w:rsid w:val="00D23A7F"/>
    <w:rsid w:val="00D30619"/>
    <w:rsid w:val="00D34079"/>
    <w:rsid w:val="00D340E8"/>
    <w:rsid w:val="00D344A2"/>
    <w:rsid w:val="00D4121E"/>
    <w:rsid w:val="00D4193F"/>
    <w:rsid w:val="00D5032B"/>
    <w:rsid w:val="00D50927"/>
    <w:rsid w:val="00D51C40"/>
    <w:rsid w:val="00D5347F"/>
    <w:rsid w:val="00D53529"/>
    <w:rsid w:val="00D54111"/>
    <w:rsid w:val="00D54B94"/>
    <w:rsid w:val="00D56A4B"/>
    <w:rsid w:val="00D60A13"/>
    <w:rsid w:val="00D6175D"/>
    <w:rsid w:val="00D650B7"/>
    <w:rsid w:val="00D65437"/>
    <w:rsid w:val="00D7101D"/>
    <w:rsid w:val="00D77F20"/>
    <w:rsid w:val="00D858BD"/>
    <w:rsid w:val="00D91B0C"/>
    <w:rsid w:val="00D92A2F"/>
    <w:rsid w:val="00D96E4B"/>
    <w:rsid w:val="00DA15D4"/>
    <w:rsid w:val="00DA1F9D"/>
    <w:rsid w:val="00DA4EA2"/>
    <w:rsid w:val="00DA641C"/>
    <w:rsid w:val="00DA6B03"/>
    <w:rsid w:val="00DA6F7E"/>
    <w:rsid w:val="00DA7101"/>
    <w:rsid w:val="00DB18FA"/>
    <w:rsid w:val="00DB4A5B"/>
    <w:rsid w:val="00DB52A1"/>
    <w:rsid w:val="00DC653B"/>
    <w:rsid w:val="00DD0B89"/>
    <w:rsid w:val="00DD3E77"/>
    <w:rsid w:val="00DE0B12"/>
    <w:rsid w:val="00DF1195"/>
    <w:rsid w:val="00DF3D26"/>
    <w:rsid w:val="00DF4950"/>
    <w:rsid w:val="00DF652B"/>
    <w:rsid w:val="00E037F9"/>
    <w:rsid w:val="00E070AF"/>
    <w:rsid w:val="00E100A4"/>
    <w:rsid w:val="00E11EB3"/>
    <w:rsid w:val="00E135B7"/>
    <w:rsid w:val="00E169BC"/>
    <w:rsid w:val="00E22EFD"/>
    <w:rsid w:val="00E32021"/>
    <w:rsid w:val="00E43891"/>
    <w:rsid w:val="00E473AA"/>
    <w:rsid w:val="00E4789E"/>
    <w:rsid w:val="00E54C69"/>
    <w:rsid w:val="00E55977"/>
    <w:rsid w:val="00E633A6"/>
    <w:rsid w:val="00E63FF0"/>
    <w:rsid w:val="00E702F6"/>
    <w:rsid w:val="00E71C15"/>
    <w:rsid w:val="00E71C8F"/>
    <w:rsid w:val="00E825E7"/>
    <w:rsid w:val="00E83E6A"/>
    <w:rsid w:val="00E83F8B"/>
    <w:rsid w:val="00E85912"/>
    <w:rsid w:val="00E87FF6"/>
    <w:rsid w:val="00E92F5A"/>
    <w:rsid w:val="00E93F11"/>
    <w:rsid w:val="00E953AC"/>
    <w:rsid w:val="00E97981"/>
    <w:rsid w:val="00EA1A72"/>
    <w:rsid w:val="00EA2716"/>
    <w:rsid w:val="00EA32A5"/>
    <w:rsid w:val="00EA4FDF"/>
    <w:rsid w:val="00EA6A87"/>
    <w:rsid w:val="00EB356B"/>
    <w:rsid w:val="00EB4020"/>
    <w:rsid w:val="00EB51CC"/>
    <w:rsid w:val="00EB7EF8"/>
    <w:rsid w:val="00EC5C05"/>
    <w:rsid w:val="00ED3F47"/>
    <w:rsid w:val="00ED4CC6"/>
    <w:rsid w:val="00ED4CD1"/>
    <w:rsid w:val="00EE09F3"/>
    <w:rsid w:val="00EE3584"/>
    <w:rsid w:val="00EE39A3"/>
    <w:rsid w:val="00EF24C8"/>
    <w:rsid w:val="00EF5B25"/>
    <w:rsid w:val="00EF5FFE"/>
    <w:rsid w:val="00EF7373"/>
    <w:rsid w:val="00F00992"/>
    <w:rsid w:val="00F0740D"/>
    <w:rsid w:val="00F079F8"/>
    <w:rsid w:val="00F07F50"/>
    <w:rsid w:val="00F167D7"/>
    <w:rsid w:val="00F24787"/>
    <w:rsid w:val="00F2708F"/>
    <w:rsid w:val="00F27444"/>
    <w:rsid w:val="00F336DD"/>
    <w:rsid w:val="00F34CB1"/>
    <w:rsid w:val="00F36D21"/>
    <w:rsid w:val="00F408E7"/>
    <w:rsid w:val="00F42A03"/>
    <w:rsid w:val="00F437BE"/>
    <w:rsid w:val="00F43E56"/>
    <w:rsid w:val="00F46415"/>
    <w:rsid w:val="00F51AD6"/>
    <w:rsid w:val="00F5718B"/>
    <w:rsid w:val="00F6007B"/>
    <w:rsid w:val="00F605C9"/>
    <w:rsid w:val="00F67FCD"/>
    <w:rsid w:val="00F70176"/>
    <w:rsid w:val="00F73757"/>
    <w:rsid w:val="00F8029C"/>
    <w:rsid w:val="00F8790C"/>
    <w:rsid w:val="00FA01BF"/>
    <w:rsid w:val="00FA0FCA"/>
    <w:rsid w:val="00FA68C2"/>
    <w:rsid w:val="00FB065E"/>
    <w:rsid w:val="00FB194E"/>
    <w:rsid w:val="00FB3617"/>
    <w:rsid w:val="00FB5033"/>
    <w:rsid w:val="00FB767D"/>
    <w:rsid w:val="00FC06AE"/>
    <w:rsid w:val="00FD1DDB"/>
    <w:rsid w:val="00FE027E"/>
    <w:rsid w:val="00FE0522"/>
    <w:rsid w:val="00FE23C2"/>
    <w:rsid w:val="00FF0A5C"/>
    <w:rsid w:val="00FF14AB"/>
    <w:rsid w:val="00FF4E36"/>
    <w:rsid w:val="00FF6D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5DECC"/>
  <w15:docId w15:val="{DBC97FC8-C43A-4585-B76C-AB623972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F1C3C"/>
    <w:rPr>
      <w:noProof/>
      <w:sz w:val="24"/>
      <w:szCs w:val="24"/>
      <w:lang w:eastAsia="en-US"/>
    </w:rPr>
  </w:style>
  <w:style w:type="paragraph" w:styleId="Pealkiri1">
    <w:name w:val="heading 1"/>
    <w:basedOn w:val="Normaallaad"/>
    <w:next w:val="Normaallaad"/>
    <w:link w:val="Pealkiri1Mrk"/>
    <w:qFormat/>
    <w:rsid w:val="004F1C3C"/>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4F1C3C"/>
    <w:pPr>
      <w:keepNext/>
      <w:spacing w:before="240" w:after="60"/>
      <w:outlineLvl w:val="1"/>
    </w:pPr>
    <w:rPr>
      <w:rFonts w:ascii="Arial" w:hAnsi="Arial"/>
      <w:b/>
      <w:i/>
      <w:noProof w:val="0"/>
      <w:szCs w:val="20"/>
    </w:rPr>
  </w:style>
  <w:style w:type="paragraph" w:styleId="Pealkiri3">
    <w:name w:val="heading 3"/>
    <w:basedOn w:val="Normaallaad"/>
    <w:next w:val="Normaallaad"/>
    <w:qFormat/>
    <w:rsid w:val="004F1C3C"/>
    <w:pPr>
      <w:keepNext/>
      <w:outlineLvl w:val="2"/>
    </w:pPr>
    <w:rPr>
      <w:sz w:val="28"/>
    </w:rPr>
  </w:style>
  <w:style w:type="paragraph" w:styleId="Pealkiri4">
    <w:name w:val="heading 4"/>
    <w:basedOn w:val="Normaallaad"/>
    <w:next w:val="Normaallaad"/>
    <w:qFormat/>
    <w:rsid w:val="004F1C3C"/>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4F1C3C"/>
    <w:pPr>
      <w:ind w:left="180"/>
    </w:pPr>
  </w:style>
  <w:style w:type="paragraph" w:styleId="Kehatekst">
    <w:name w:val="Body Text"/>
    <w:basedOn w:val="Normaallaad"/>
    <w:link w:val="KehatekstMrk"/>
    <w:semiHidden/>
    <w:rsid w:val="004F1C3C"/>
    <w:pPr>
      <w:jc w:val="both"/>
    </w:pPr>
    <w:rPr>
      <w:sz w:val="28"/>
    </w:rPr>
  </w:style>
  <w:style w:type="paragraph" w:styleId="Pealkiri">
    <w:name w:val="Title"/>
    <w:basedOn w:val="Normaallaad"/>
    <w:qFormat/>
    <w:rsid w:val="004F1C3C"/>
    <w:pPr>
      <w:jc w:val="center"/>
    </w:pPr>
    <w:rPr>
      <w:b/>
      <w:noProof w:val="0"/>
      <w:sz w:val="28"/>
      <w:szCs w:val="20"/>
    </w:rPr>
  </w:style>
  <w:style w:type="paragraph" w:styleId="Kehatekst2">
    <w:name w:val="Body Text 2"/>
    <w:basedOn w:val="Normaallaad"/>
    <w:semiHidden/>
    <w:rsid w:val="004F1C3C"/>
    <w:pPr>
      <w:jc w:val="both"/>
    </w:pPr>
    <w:rPr>
      <w:noProof w:val="0"/>
      <w:szCs w:val="20"/>
    </w:rPr>
  </w:style>
  <w:style w:type="paragraph" w:styleId="Taandegakehatekst2">
    <w:name w:val="Body Text Indent 2"/>
    <w:basedOn w:val="Normaallaad"/>
    <w:semiHidden/>
    <w:rsid w:val="004F1C3C"/>
    <w:pPr>
      <w:ind w:left="1080" w:hanging="360"/>
    </w:pPr>
    <w:rPr>
      <w:noProof w:val="0"/>
    </w:rPr>
  </w:style>
  <w:style w:type="paragraph" w:customStyle="1" w:styleId="ETPGrupp">
    <w:name w:val="ETP Grupp"/>
    <w:basedOn w:val="Normaallaad"/>
    <w:rsid w:val="004F1C3C"/>
    <w:pPr>
      <w:jc w:val="both"/>
    </w:pPr>
    <w:rPr>
      <w:rFonts w:ascii="Arial" w:hAnsi="Arial"/>
      <w:noProof w:val="0"/>
    </w:rPr>
  </w:style>
  <w:style w:type="paragraph" w:styleId="Pis">
    <w:name w:val="header"/>
    <w:basedOn w:val="Normaallaad"/>
    <w:link w:val="PisMrk"/>
    <w:semiHidden/>
    <w:rsid w:val="004F1C3C"/>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4F1C3C"/>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4F1C3C"/>
    <w:rPr>
      <w:color w:val="0000FF"/>
      <w:u w:val="single"/>
    </w:rPr>
  </w:style>
  <w:style w:type="paragraph" w:styleId="Taandegakehatekst3">
    <w:name w:val="Body Text Indent 3"/>
    <w:basedOn w:val="Normaallaad"/>
    <w:semiHidden/>
    <w:rsid w:val="004F1C3C"/>
    <w:pPr>
      <w:ind w:left="360"/>
    </w:pPr>
  </w:style>
  <w:style w:type="character" w:styleId="Tugev">
    <w:name w:val="Strong"/>
    <w:basedOn w:val="Liguvaikefont"/>
    <w:qFormat/>
    <w:rsid w:val="004F1C3C"/>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PisMrk">
    <w:name w:val="Päis Märk"/>
    <w:basedOn w:val="Liguvaikefont"/>
    <w:link w:val="Pis"/>
    <w:semiHidden/>
    <w:rsid w:val="00AC2DB0"/>
    <w:rPr>
      <w:sz w:val="24"/>
      <w:lang w:eastAsia="en-US"/>
    </w:rPr>
  </w:style>
  <w:style w:type="character" w:styleId="Kommentaariviide">
    <w:name w:val="annotation reference"/>
    <w:basedOn w:val="Liguvaikefont"/>
    <w:uiPriority w:val="99"/>
    <w:semiHidden/>
    <w:unhideWhenUsed/>
    <w:rsid w:val="00462FDE"/>
    <w:rPr>
      <w:sz w:val="16"/>
      <w:szCs w:val="16"/>
    </w:rPr>
  </w:style>
  <w:style w:type="paragraph" w:styleId="Kommentaaritekst">
    <w:name w:val="annotation text"/>
    <w:basedOn w:val="Normaallaad"/>
    <w:link w:val="KommentaaritekstMrk"/>
    <w:uiPriority w:val="99"/>
    <w:semiHidden/>
    <w:unhideWhenUsed/>
    <w:rsid w:val="00462FDE"/>
    <w:rPr>
      <w:sz w:val="20"/>
      <w:szCs w:val="20"/>
    </w:rPr>
  </w:style>
  <w:style w:type="character" w:customStyle="1" w:styleId="KommentaaritekstMrk">
    <w:name w:val="Kommentaari tekst Märk"/>
    <w:basedOn w:val="Liguvaikefont"/>
    <w:link w:val="Kommentaaritekst"/>
    <w:uiPriority w:val="99"/>
    <w:semiHidden/>
    <w:rsid w:val="00462FDE"/>
    <w:rPr>
      <w:noProof/>
      <w:lang w:eastAsia="en-US"/>
    </w:rPr>
  </w:style>
  <w:style w:type="paragraph" w:styleId="Kommentaariteema">
    <w:name w:val="annotation subject"/>
    <w:basedOn w:val="Kommentaaritekst"/>
    <w:next w:val="Kommentaaritekst"/>
    <w:link w:val="KommentaariteemaMrk"/>
    <w:uiPriority w:val="99"/>
    <w:semiHidden/>
    <w:unhideWhenUsed/>
    <w:rsid w:val="00462FDE"/>
    <w:rPr>
      <w:b/>
      <w:bCs/>
    </w:rPr>
  </w:style>
  <w:style w:type="character" w:customStyle="1" w:styleId="KommentaariteemaMrk">
    <w:name w:val="Kommentaari teema Märk"/>
    <w:basedOn w:val="KommentaaritekstMrk"/>
    <w:link w:val="Kommentaariteema"/>
    <w:uiPriority w:val="99"/>
    <w:semiHidden/>
    <w:rsid w:val="00462FDE"/>
    <w:rPr>
      <w:b/>
      <w:bCs/>
      <w:noProof/>
      <w:lang w:eastAsia="en-US"/>
    </w:rPr>
  </w:style>
  <w:style w:type="paragraph" w:styleId="Jutumullitekst">
    <w:name w:val="Balloon Text"/>
    <w:basedOn w:val="Normaallaad"/>
    <w:link w:val="JutumullitekstMrk"/>
    <w:uiPriority w:val="99"/>
    <w:semiHidden/>
    <w:unhideWhenUsed/>
    <w:rsid w:val="00462FDE"/>
    <w:rPr>
      <w:rFonts w:ascii="Tahoma" w:hAnsi="Tahoma" w:cs="Tahoma"/>
      <w:sz w:val="16"/>
      <w:szCs w:val="16"/>
    </w:rPr>
  </w:style>
  <w:style w:type="character" w:customStyle="1" w:styleId="JutumullitekstMrk">
    <w:name w:val="Jutumullitekst Märk"/>
    <w:basedOn w:val="Liguvaikefont"/>
    <w:link w:val="Jutumullitekst"/>
    <w:uiPriority w:val="99"/>
    <w:semiHidden/>
    <w:rsid w:val="00462FDE"/>
    <w:rPr>
      <w:rFonts w:ascii="Tahoma" w:hAnsi="Tahoma" w:cs="Tahoma"/>
      <w:noProof/>
      <w:sz w:val="16"/>
      <w:szCs w:val="16"/>
      <w:lang w:eastAsia="en-US"/>
    </w:rPr>
  </w:style>
  <w:style w:type="paragraph" w:styleId="Vahedeta">
    <w:name w:val="No Spacing"/>
    <w:uiPriority w:val="1"/>
    <w:qFormat/>
    <w:rsid w:val="00F437BE"/>
    <w:rPr>
      <w:rFonts w:ascii="Calibri" w:eastAsia="Calibri" w:hAnsi="Calibri"/>
      <w:sz w:val="22"/>
      <w:szCs w:val="22"/>
      <w:lang w:eastAsia="en-US"/>
    </w:rPr>
  </w:style>
  <w:style w:type="character" w:customStyle="1" w:styleId="KehatekstMrk">
    <w:name w:val="Kehatekst Märk"/>
    <w:basedOn w:val="Liguvaikefont"/>
    <w:link w:val="Kehatekst"/>
    <w:semiHidden/>
    <w:rsid w:val="00B92994"/>
    <w:rPr>
      <w:noProof/>
      <w:sz w:val="28"/>
      <w:szCs w:val="24"/>
      <w:lang w:eastAsia="en-US"/>
    </w:rPr>
  </w:style>
  <w:style w:type="paragraph" w:styleId="Jalus">
    <w:name w:val="footer"/>
    <w:basedOn w:val="Normaallaad"/>
    <w:link w:val="JalusMrk"/>
    <w:uiPriority w:val="99"/>
    <w:unhideWhenUsed/>
    <w:rsid w:val="001A4F15"/>
    <w:pPr>
      <w:tabs>
        <w:tab w:val="center" w:pos="4536"/>
        <w:tab w:val="right" w:pos="9072"/>
      </w:tabs>
    </w:pPr>
  </w:style>
  <w:style w:type="character" w:customStyle="1" w:styleId="JalusMrk">
    <w:name w:val="Jalus Märk"/>
    <w:basedOn w:val="Liguvaikefont"/>
    <w:link w:val="Jalus"/>
    <w:uiPriority w:val="99"/>
    <w:rsid w:val="001A4F15"/>
    <w:rPr>
      <w:noProof/>
      <w:sz w:val="24"/>
      <w:szCs w:val="24"/>
      <w:lang w:eastAsia="en-US"/>
    </w:rPr>
  </w:style>
  <w:style w:type="character" w:customStyle="1" w:styleId="fontstyle01">
    <w:name w:val="fontstyle01"/>
    <w:basedOn w:val="Liguvaikefont"/>
    <w:rsid w:val="006D3B31"/>
    <w:rPr>
      <w:rFonts w:ascii="Liberation Sans Bold" w:hAnsi="Liberation Sans Bold" w:hint="default"/>
      <w:b/>
      <w:bCs/>
      <w:i w:val="0"/>
      <w:iCs w:val="0"/>
      <w:color w:val="000000"/>
      <w:sz w:val="22"/>
      <w:szCs w:val="22"/>
    </w:rPr>
  </w:style>
  <w:style w:type="paragraph" w:customStyle="1" w:styleId="Snum">
    <w:name w:val="Sõnum"/>
    <w:autoRedefine/>
    <w:qFormat/>
    <w:rsid w:val="004C2682"/>
    <w:pPr>
      <w:jc w:val="both"/>
    </w:pPr>
    <w:rPr>
      <w:rFonts w:eastAsia="SimSun" w:cs="Mangal"/>
      <w:kern w:val="1"/>
      <w:sz w:val="24"/>
      <w:szCs w:val="24"/>
      <w:lang w:eastAsia="zh-CN" w:bidi="hi-IN"/>
    </w:rPr>
  </w:style>
  <w:style w:type="paragraph" w:customStyle="1" w:styleId="Kehatekst21">
    <w:name w:val="Kehatekst 21"/>
    <w:basedOn w:val="Normaallaad"/>
    <w:rsid w:val="00F24787"/>
    <w:pPr>
      <w:suppressAutoHyphens/>
      <w:jc w:val="center"/>
    </w:pPr>
    <w:rPr>
      <w:noProof w:val="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3880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4FA16-7274-4ED6-8F7E-69CB0C77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8527</Characters>
  <Application>Microsoft Office Word</Application>
  <DocSecurity>0</DocSecurity>
  <Lines>71</Lines>
  <Paragraphs>19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2021-03-29T11:11:00Z</cp:lastPrinted>
  <dcterms:created xsi:type="dcterms:W3CDTF">2022-06-07T04:11:00Z</dcterms:created>
  <dcterms:modified xsi:type="dcterms:W3CDTF">2022-06-07T04:11:00Z</dcterms:modified>
</cp:coreProperties>
</file>